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天津市和平区市场监督管理局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关于不合格食品核查处置情况的通告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（八）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在国家食品安全监督抽检中，涉及天津市和平区豫南板面店经营的产品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油条（自制）</w:t>
      </w:r>
      <w:r>
        <w:rPr>
          <w:rFonts w:hint="eastAsia" w:ascii="仿宋" w:hAnsi="仿宋" w:eastAsia="仿宋" w:cs="仿宋"/>
          <w:sz w:val="32"/>
          <w:szCs w:val="32"/>
        </w:rPr>
        <w:t>判定不合格（抽样单编号：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SC21120000001835712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,</w:t>
      </w: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  <w:shd w:val="clear" w:fill="FFFFFF"/>
        </w:rPr>
        <w:t>现将不合格食品核查处置情况通告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如下：  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一、天津市和平区豫南板面店经营的产品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油条（自制）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（一）抽检基本情况。产品名称：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油条（自制）</w:t>
      </w:r>
      <w:r>
        <w:rPr>
          <w:rFonts w:hint="eastAsia" w:ascii="仿宋" w:hAnsi="仿宋" w:eastAsia="仿宋" w:cs="仿宋"/>
          <w:sz w:val="32"/>
          <w:szCs w:val="32"/>
        </w:rPr>
        <w:t>，国家食品安全抽样检验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单(非网络)（抽样单编号：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SC21120000001835712</w:t>
      </w:r>
      <w:r>
        <w:rPr>
          <w:rFonts w:hint="eastAsia" w:ascii="仿宋" w:hAnsi="仿宋" w:eastAsia="仿宋" w:cs="仿宋"/>
          <w:sz w:val="32"/>
          <w:szCs w:val="32"/>
        </w:rPr>
        <w:t>），日期：2020-0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，规格型号：/；不合格项目：经抽样检验，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铝的残留量</w:t>
      </w:r>
      <w:r>
        <w:rPr>
          <w:rFonts w:hint="eastAsia" w:ascii="仿宋" w:hAnsi="仿宋" w:eastAsia="仿宋" w:cs="仿宋"/>
          <w:sz w:val="32"/>
          <w:szCs w:val="32"/>
        </w:rPr>
        <w:t>项目不符合GB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标准要求，检验结论为不合格。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（二）对企业违法违规行为依法处罚情况。收到天津市食品安全检测技术研究院《检验报告》【No：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val="en-US" w:eastAsia="zh-CN"/>
        </w:rPr>
        <w:t>TFI-06721-2021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】后，</w:t>
      </w:r>
      <w:r>
        <w:rPr>
          <w:rFonts w:hint="eastAsia" w:ascii="仿宋" w:hAnsi="仿宋" w:eastAsia="仿宋" w:cs="仿宋"/>
          <w:sz w:val="32"/>
          <w:szCs w:val="32"/>
        </w:rPr>
        <w:t>天津市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和平区</w:t>
      </w:r>
      <w:r>
        <w:rPr>
          <w:rFonts w:hint="eastAsia" w:ascii="仿宋" w:hAnsi="仿宋" w:eastAsia="仿宋" w:cs="仿宋"/>
          <w:sz w:val="32"/>
          <w:szCs w:val="32"/>
        </w:rPr>
        <w:t>市场监管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实施现场检查。经查，当事人</w:t>
      </w:r>
      <w:r>
        <w:rPr>
          <w:rFonts w:hint="eastAsia" w:ascii="仿宋" w:hAnsi="仿宋" w:eastAsia="仿宋" w:cs="仿宋"/>
          <w:sz w:val="32"/>
          <w:szCs w:val="32"/>
        </w:rPr>
        <w:t>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加工</w:t>
      </w:r>
      <w:r>
        <w:rPr>
          <w:rFonts w:hint="eastAsia" w:ascii="仿宋" w:hAnsi="仿宋" w:eastAsia="仿宋" w:cs="仿宋"/>
          <w:sz w:val="32"/>
          <w:szCs w:val="32"/>
        </w:rPr>
        <w:t>不合格批次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油条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0.6</w:t>
      </w:r>
      <w:r>
        <w:rPr>
          <w:rFonts w:hint="eastAsia" w:ascii="仿宋" w:hAnsi="仿宋" w:eastAsia="仿宋" w:cs="仿宋"/>
          <w:sz w:val="32"/>
          <w:szCs w:val="32"/>
        </w:rPr>
        <w:t>kg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，截止执法人员送达报告当天，涉案批次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炸油条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全部销售，无库存。当事人售出该产品后，没有收到过发生有害反应的反馈信息。当事人在接到不合格报告后，对该批次产品采取召回措施，出具召回公告，在店内进行召回。由于产品销售时间较长，未召回产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640" w:firstLineChars="20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当事人的上述行为违反了《中华人民共和国食品安全法》第三十四条第（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）项的规定，依据《中华人民共和国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刑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法》第一百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四十三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条、《中华人民共和国行政处罚法》第二十二条和《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行政执法机关移送涉嫌犯罪案件的规定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》第三条的规定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，将此案移送天津市公安局和平分局依法审查，同时将有关材料抄送天津市和平区人民检察院。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640" w:firstLineChars="20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640" w:firstLineChars="20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640" w:firstLineChars="20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640" w:firstLineChars="20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和平区市场监督管理局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5126" w:firstLineChars="1602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37ECB"/>
    <w:rsid w:val="315345B6"/>
    <w:rsid w:val="31D50C84"/>
    <w:rsid w:val="3921284D"/>
    <w:rsid w:val="39D76EC7"/>
    <w:rsid w:val="3AEC6C12"/>
    <w:rsid w:val="6EC62217"/>
    <w:rsid w:val="7A4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u w:val="none"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3">
    <w:name w:val="deriv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2020-12-14T09:06:00Z</dcterms:created>
  <dc:creator>Administrator</dc:creator>
  <cp:lastModifiedBy>Administrator</cp:lastModifiedBy>
  <dcterms:modified xsi:type="dcterms:W3CDTF">2021-09-20T00:53:16Z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A9F47B2F5EFE4943BA7713CED0A05AA0</vt:lpwstr>
  </property>
</Properties>
</file>