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4B" w:rsidRPr="00A3204B" w:rsidRDefault="00A3204B" w:rsidP="00A3204B">
      <w:pPr>
        <w:widowControl/>
        <w:spacing w:line="720" w:lineRule="atLeast"/>
        <w:jc w:val="center"/>
        <w:rPr>
          <w:rFonts w:ascii="Helvetica" w:eastAsia="宋体" w:hAnsi="Helvetica" w:cs="Helvetica"/>
          <w:b/>
          <w:bCs/>
          <w:color w:val="BD0000"/>
          <w:kern w:val="0"/>
          <w:sz w:val="36"/>
          <w:szCs w:val="36"/>
        </w:rPr>
      </w:pPr>
      <w:r w:rsidRPr="00A3204B">
        <w:rPr>
          <w:rFonts w:ascii="Helvetica" w:eastAsia="宋体" w:hAnsi="Helvetica" w:cs="Helvetica"/>
          <w:b/>
          <w:bCs/>
          <w:color w:val="BD0000"/>
          <w:kern w:val="0"/>
          <w:sz w:val="36"/>
          <w:szCs w:val="36"/>
        </w:rPr>
        <w:t>中华人民共和国特种设备安全法</w:t>
      </w:r>
    </w:p>
    <w:p w:rsidR="00A3204B" w:rsidRPr="00A3204B" w:rsidRDefault="00A3204B" w:rsidP="00A3204B">
      <w:pPr>
        <w:widowControl/>
        <w:spacing w:line="375" w:lineRule="atLeast"/>
        <w:jc w:val="center"/>
        <w:rPr>
          <w:rFonts w:ascii="Helvetica" w:eastAsia="宋体" w:hAnsi="Helvetica" w:cs="Helvetica"/>
          <w:color w:val="333333"/>
          <w:kern w:val="0"/>
          <w:sz w:val="20"/>
          <w:szCs w:val="20"/>
        </w:rPr>
      </w:pPr>
      <w:r w:rsidRPr="00A3204B">
        <w:rPr>
          <w:rFonts w:ascii="Helvetica" w:eastAsia="宋体" w:hAnsi="Helvetica" w:cs="Helvetica"/>
          <w:color w:val="333333"/>
          <w:kern w:val="0"/>
          <w:sz w:val="20"/>
          <w:szCs w:val="20"/>
        </w:rPr>
        <w:t>作者：</w:t>
      </w:r>
      <w:r w:rsidRPr="00A3204B">
        <w:rPr>
          <w:rFonts w:ascii="Helvetica" w:eastAsia="宋体" w:hAnsi="Helvetica" w:cs="Helvetica"/>
          <w:color w:val="333333"/>
          <w:kern w:val="0"/>
          <w:sz w:val="20"/>
          <w:szCs w:val="20"/>
        </w:rPr>
        <w:t xml:space="preserve"> </w:t>
      </w:r>
      <w:r w:rsidRPr="00A3204B">
        <w:rPr>
          <w:rFonts w:ascii="Helvetica" w:eastAsia="宋体" w:hAnsi="Helvetica" w:cs="Helvetica"/>
          <w:color w:val="333333"/>
          <w:kern w:val="0"/>
          <w:sz w:val="20"/>
          <w:szCs w:val="20"/>
        </w:rPr>
        <w:t>来源：</w:t>
      </w:r>
      <w:r w:rsidRPr="00A3204B">
        <w:rPr>
          <w:rFonts w:ascii="Helvetica" w:eastAsia="宋体" w:hAnsi="Helvetica" w:cs="Helvetica"/>
          <w:color w:val="333333"/>
          <w:kern w:val="0"/>
          <w:sz w:val="20"/>
          <w:szCs w:val="20"/>
        </w:rPr>
        <w:t xml:space="preserve"> </w:t>
      </w:r>
      <w:r w:rsidRPr="00A3204B">
        <w:rPr>
          <w:rFonts w:ascii="Helvetica" w:eastAsia="宋体" w:hAnsi="Helvetica" w:cs="Helvetica"/>
          <w:color w:val="333333"/>
          <w:kern w:val="0"/>
          <w:sz w:val="20"/>
          <w:szCs w:val="20"/>
        </w:rPr>
        <w:t>时间：</w:t>
      </w:r>
      <w:r w:rsidRPr="00A3204B">
        <w:rPr>
          <w:rFonts w:ascii="Helvetica" w:eastAsia="宋体" w:hAnsi="Helvetica" w:cs="Helvetica"/>
          <w:color w:val="333333"/>
          <w:kern w:val="0"/>
          <w:sz w:val="20"/>
          <w:szCs w:val="20"/>
        </w:rPr>
        <w:t> 2017-03-23 </w:t>
      </w:r>
      <w:r w:rsidRPr="00A3204B">
        <w:rPr>
          <w:rFonts w:ascii="Helvetica" w:eastAsia="宋体" w:hAnsi="Helvetica" w:cs="Helvetica"/>
          <w:color w:val="333333"/>
          <w:kern w:val="0"/>
          <w:sz w:val="20"/>
          <w:szCs w:val="20"/>
        </w:rPr>
        <w:t>浏览：</w:t>
      </w:r>
      <w:r w:rsidRPr="00A3204B">
        <w:rPr>
          <w:rFonts w:ascii="Helvetica" w:eastAsia="宋体" w:hAnsi="Helvetica" w:cs="Helvetica"/>
          <w:color w:val="333333"/>
          <w:kern w:val="0"/>
          <w:sz w:val="20"/>
          <w:szCs w:val="20"/>
        </w:rPr>
        <w:t> 134268</w:t>
      </w:r>
      <w:r w:rsidRPr="00A3204B">
        <w:rPr>
          <w:rFonts w:ascii="Helvetica" w:eastAsia="宋体" w:hAnsi="Helvetica" w:cs="Helvetica"/>
          <w:color w:val="333333"/>
          <w:kern w:val="0"/>
          <w:sz w:val="20"/>
          <w:szCs w:val="20"/>
        </w:rPr>
        <w:t>人次</w:t>
      </w:r>
    </w:p>
    <w:p w:rsidR="00A3204B" w:rsidRPr="00A3204B" w:rsidRDefault="00A3204B" w:rsidP="00A3204B">
      <w:pPr>
        <w:widowControl/>
        <w:spacing w:line="450" w:lineRule="atLeast"/>
        <w:jc w:val="center"/>
        <w:rPr>
          <w:rFonts w:ascii="Helvetica" w:eastAsia="宋体" w:hAnsi="Helvetica" w:cs="Helvetica"/>
          <w:color w:val="000000"/>
          <w:kern w:val="0"/>
          <w:szCs w:val="21"/>
        </w:rPr>
      </w:pPr>
      <w:r w:rsidRPr="00A3204B">
        <w:rPr>
          <w:rFonts w:ascii="Helvetica" w:eastAsia="宋体" w:hAnsi="Helvetica" w:cs="Helvetica"/>
          <w:b/>
          <w:bCs/>
          <w:color w:val="000000"/>
          <w:kern w:val="0"/>
        </w:rPr>
        <w:t>中华人民共和国特种设备安全法</w:t>
      </w:r>
    </w:p>
    <w:p w:rsidR="00A3204B" w:rsidRPr="00A3204B" w:rsidRDefault="00A3204B" w:rsidP="00A3204B">
      <w:pPr>
        <w:widowControl/>
        <w:spacing w:line="450" w:lineRule="atLeast"/>
        <w:jc w:val="center"/>
        <w:rPr>
          <w:rFonts w:ascii="Helvetica" w:eastAsia="宋体" w:hAnsi="Helvetica" w:cs="Helvetica"/>
          <w:color w:val="000000"/>
          <w:kern w:val="0"/>
          <w:szCs w:val="21"/>
        </w:rPr>
      </w:pPr>
      <w:r w:rsidRPr="00A3204B">
        <w:rPr>
          <w:rFonts w:ascii="楷体_GB2312" w:eastAsia="楷体_GB2312" w:hAnsi="Helvetica" w:cs="Helvetica" w:hint="eastAsia"/>
          <w:color w:val="000000"/>
          <w:kern w:val="0"/>
          <w:sz w:val="24"/>
          <w:szCs w:val="24"/>
        </w:rPr>
        <w:t>（２０１３年６月２９日第十二届全国人民代表大会常务委员会第三次会议通过）</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目　录</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第一章</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总则</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第二章</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生产、经营、使用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第一节</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一般规定</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第二节</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生产</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第三节</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经营</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第四节</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使用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第三章</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检验、检测</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第四章</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监督管理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第五章</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事故应急救援与调查处理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第六章</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法律责任</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第七章</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附则</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b/>
          <w:bCs/>
          <w:color w:val="000000"/>
          <w:kern w:val="0"/>
        </w:rPr>
        <w:t>   </w:t>
      </w:r>
      <w:r w:rsidRPr="00A3204B">
        <w:rPr>
          <w:rFonts w:ascii="Helvetica" w:eastAsia="宋体" w:hAnsi="Helvetica" w:cs="Helvetica"/>
          <w:b/>
          <w:bCs/>
          <w:color w:val="000000"/>
          <w:kern w:val="0"/>
        </w:rPr>
        <w:t>第一章</w:t>
      </w:r>
      <w:r w:rsidRPr="00A3204B">
        <w:rPr>
          <w:rFonts w:ascii="Helvetica" w:eastAsia="宋体" w:hAnsi="Helvetica" w:cs="Helvetica"/>
          <w:b/>
          <w:bCs/>
          <w:color w:val="000000"/>
          <w:kern w:val="0"/>
        </w:rPr>
        <w:t xml:space="preserve"> </w:t>
      </w:r>
      <w:r w:rsidRPr="00A3204B">
        <w:rPr>
          <w:rFonts w:ascii="Helvetica" w:eastAsia="宋体" w:hAnsi="Helvetica" w:cs="Helvetica"/>
          <w:b/>
          <w:bCs/>
          <w:color w:val="000000"/>
          <w:kern w:val="0"/>
        </w:rPr>
        <w:t>总　则</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第一条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为了加强特种设备安全工作，预防特种设备事故，保障人身和财产安全，促进经济社会发展，制定本法。</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第二条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特种设备的生产（包括设计、制造、安装、改造、修理）、经营、使用、检验、检测和特种设备安全的监督管理，适用本法。</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本法所称特种设备，是指对人身和财产安全有较大危险性的锅炉、压力容器（含气瓶）、压力管道、电梯、起重机械、客运索道、大型游乐设施、场（厂）内专用机动车辆，以及法律、行政法规规定适用本法的其他特种设备。</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国家对特种设备实行目录管理。特种设备目录由国务院负责特种设备安全监督管理的部门制定，报国务院批准后执行。</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第三条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特种设备安全工作应当坚持安全第一、预防为主、节能环保、综合治理的原则。</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第四条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国家对特种设备的生产、经营、使用，实施分类的、全过程的安全监督管理。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lastRenderedPageBreak/>
        <w:t>    </w:t>
      </w:r>
      <w:r w:rsidRPr="00A3204B">
        <w:rPr>
          <w:rFonts w:ascii="Helvetica" w:eastAsia="宋体" w:hAnsi="Helvetica" w:cs="Helvetica"/>
          <w:color w:val="000000"/>
          <w:kern w:val="0"/>
          <w:szCs w:val="21"/>
        </w:rPr>
        <w:t>第五条国务院负责特种设备安全监督管理的部门对全国特种设备安全实施监督管理。县级以上地方各级人民政府负责特种设备安全监督管理的部门对本行政区域内特种设备安全实施监督管理。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第六条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国务院和地方各级人民政府应当加强对特种设备安全工作的领导，督促各有关部门依法履行监督管理职责。</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县级以上地方各级人民政府应当建立协调机制，及时协调、解决特种设备安全监督管理中存在的问题。</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第七条特种设备生产、经营、使用单位应当遵守本法和其他有关法律、法规，建立、健全特种设备安全和节能责任制度，加强特种设备安全和节能管理，确保特种设备生产、经营、使用安全，符合节能要求。</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第八条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特种设备生产、经营、使用、检验、检测应当遵守有关特种设备安全技术规范及相关标准。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特种设备安全技术规范由国务院负责特种设备安全监督管理的部门制定。</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第九条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特种设备行业协会应当加强行业自律，推进行业诚信体系建设，提高特种设备安全管理水平。</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第十条国家支持有关特种设备安全的科学技术研究，鼓励先进技术和先进管理方法的推广应用，对做出突出贡献的单位和个人给予奖励。</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第十一条负责特种设备安全监督管理的部门应当加强特种设备安全宣传教育，普及特种设备安全知识，增强社会公众的特种设备安全意识。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第十二条任何单位和个人有权向负责特种设备安全监督管理的部门和有关部门举报涉及特种设备安全的违法行为，接到举报的部门应当及时处理。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b/>
          <w:bCs/>
          <w:color w:val="000000"/>
          <w:kern w:val="0"/>
        </w:rPr>
        <w:t>  </w:t>
      </w:r>
      <w:r w:rsidRPr="00A3204B">
        <w:rPr>
          <w:rFonts w:ascii="Helvetica" w:eastAsia="宋体" w:hAnsi="Helvetica" w:cs="Helvetica"/>
          <w:b/>
          <w:bCs/>
          <w:color w:val="000000"/>
          <w:kern w:val="0"/>
        </w:rPr>
        <w:t>第二章</w:t>
      </w:r>
      <w:r w:rsidRPr="00A3204B">
        <w:rPr>
          <w:rFonts w:ascii="Helvetica" w:eastAsia="宋体" w:hAnsi="Helvetica" w:cs="Helvetica"/>
          <w:b/>
          <w:bCs/>
          <w:color w:val="000000"/>
          <w:kern w:val="0"/>
        </w:rPr>
        <w:t xml:space="preserve"> </w:t>
      </w:r>
      <w:r w:rsidRPr="00A3204B">
        <w:rPr>
          <w:rFonts w:ascii="Helvetica" w:eastAsia="宋体" w:hAnsi="Helvetica" w:cs="Helvetica"/>
          <w:b/>
          <w:bCs/>
          <w:color w:val="000000"/>
          <w:kern w:val="0"/>
        </w:rPr>
        <w:t>生产、经营、使用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第一节</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一般规定</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第十三条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特种设备生产、经营、使用单位及其主要负责人对其生产、经营、使用的特种设备安全负责。</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特种设备生产、经营、使用单位应当按照国家有关规定配备特种设备安全管理人员、检测人员和作业人员，并对其进行必要的安全教育和技能培训。</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十四条特种设备安全管理人员、检测人员和作业人员应当按照国家有关规定取得相应资格，方可从事相关工作。特种设备安全管理人员、检测人员和作业人员应当严格执行安全技术规范和管理制度，保证特种设备安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lastRenderedPageBreak/>
        <w:t>    </w:t>
      </w:r>
      <w:r w:rsidRPr="00A3204B">
        <w:rPr>
          <w:rFonts w:ascii="Helvetica" w:eastAsia="宋体" w:hAnsi="Helvetica" w:cs="Helvetica"/>
          <w:color w:val="000000"/>
          <w:kern w:val="0"/>
          <w:szCs w:val="21"/>
        </w:rPr>
        <w:t>第十五条特种设备生产、经营、使用单位对其生产、经营、使用的特种设备应当进行自行检测和维护保养，对国家规定实行检验的特种设备应当及时申报并接受检验。</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十六条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国务院负责特种设备安全监督管理的部门应当将允许使用的新材料、新技术、新工艺的有关技术要求，及时纳入安全技术规范。</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第十七条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国家鼓励投保特种设备安全责任保险。</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第二节</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生产</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第十八条国家按照分类监督管理的原则对特种设备生产实行许可制度。特种设备生产单位应当具备下列条件，并经负责特种设备安全监督管理的部门许可，方可从事生产活动：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（一）有与生产相适应的专业技术人员；</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（二）有与生产相适应的设备、设施和工作场所；</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（三）有健全的质量保证、安全管理和岗位责任等制度。</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第十九条特种设备生产单位应当保证特种设备生产符合安全技术规范及相关标准的要求，对其生产的特种设备的安全性能负责。不得生产不符合安全性能要求和能效指标以及国家明令淘汰的特种设备。</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第二十条锅炉、气瓶、氧舱、客运索道、大型游乐设施的设计文件，应当经负责特种设备安全监督管理的部门核准的检验机构鉴定，方可用于制造。</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二十二条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lastRenderedPageBreak/>
        <w:t>    </w:t>
      </w:r>
      <w:r w:rsidRPr="00A3204B">
        <w:rPr>
          <w:rFonts w:ascii="Helvetica" w:eastAsia="宋体" w:hAnsi="Helvetica" w:cs="Helvetica"/>
          <w:color w:val="000000"/>
          <w:kern w:val="0"/>
          <w:szCs w:val="21"/>
        </w:rPr>
        <w:t>第二十三条特种设备安装、改造、修理的施工单位应当在施工前将拟进行的特种设备安装、改造、修理情况书面告知直辖市或者设区的市级人民政府负责特种设备安全监督管理的部门。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第二十四条特种设备安装、改造、修理竣工后，安装、改造、修理的施工单位应当在验收后三十日内将相关技术资料和文件移交特种设备使用单位。特种设备使用单位应当将其存入该特种设备的安全技术档案。</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二十五条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第二十六条国家建立缺陷特种设备召回制度。因生产原因造成特种设备存在危及安全的同一性缺陷的，特种设备生产单位应当立即停止生产，主动召回。</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国务院负责特种设备安全监督管理的部门发现特种设备存在应当召回而未召回的情形时，应当责令特种设备生产单位召回。</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第三节</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经营</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第二十七条特种设备销售单位销售的特种设备，应当符合安全技术规范及相关标准的要求，其设计文件、产品质量合格证明、安装及使用维护保养说明、监督检验证明等相关技术资料和文件应当齐全。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特种设备销售单位应当建立特种设备检查验收和销售记录制度。</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禁止销售未取得许可生产的特种设备，未经检验和检验不合格的特种设备，或者国家明令淘汰和已经报废的特种设备。</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第二十八条特种设备出租单位不得出租未取得许可生产的特种设备或者国家明令淘汰和已经报废的特种设备，以及未按照安全技术规范的要求进行维护保养和未经检验或者检验不合格的特种设备。</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第二十九条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特种设备在出租期间的使用管理和维护保养义务由特种设备出租单位承担，法律另有规定或者当事人另有约定的除外。</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第三十条　进口的特种设备应当符合我国安全技术规范的要求，并经检验合格；需要取得我国特种设备生产许可的，应当取得许可。</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进口特种设备随附的技术资料和文件应当符合本法第二十一条的规定，其安装及使用维护保养说明、产品铭牌、安全警示标志及其说明应当采用中文。</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特种设备的进出口检验，应当遵守有关进出口商品检验的法律、行政法规。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lastRenderedPageBreak/>
        <w:t>    </w:t>
      </w:r>
      <w:r w:rsidRPr="00A3204B">
        <w:rPr>
          <w:rFonts w:ascii="Helvetica" w:eastAsia="宋体" w:hAnsi="Helvetica" w:cs="Helvetica"/>
          <w:color w:val="000000"/>
          <w:kern w:val="0"/>
          <w:szCs w:val="21"/>
        </w:rPr>
        <w:t>第三十一条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进口特种设备，应当向进口地负责特种设备安全监督管理的部门履行提前告知义务。</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第四节</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使用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第三十二条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特种设备使用单位应当使用取得许可生产并经检验合格的特种设备。</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禁止使用国家明令淘汰和已经报废的特种设备。</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第三十三条特种设备使用单位应当在特种设备投入使用前或者投入使用后三十日内，向负责特种设备安全监督管理的部门办理使用登记，取得使用登记证书。登记标志应当置于该特种设备的显著位置。</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第三十四条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特种设备使用单位应当建立岗位责任、隐患治理、应急救援等安全管理制度，制定操作规程，保证特种设备安全运行。</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第三十五条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特种设备使用单位应当建立特种设备安全技术档案。安全技术档案应当包括以下内容：</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（一）特种设备的设计文件、产品质量合格证明、安装及使用维护保养说明、监督检验证明等相关技术资料和文件；</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（二）特种设备的定期检验和定期自行检查记录；</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（三）特种设备的日常使用状况记录；</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（四）特种设备及其附属仪器仪表的维护保养记录；</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（五）特种设备的运行故障和事故记录。</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三十六条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第三十七条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特种设备的使用应当具有规定的安全距离、安全防护措施。</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与特种设备安全相关的建筑物、附属设施，应当符合有关法律、行政法规的规定。</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三十八条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第三十九条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特种设备使用单位应当对其使用的特种设备进行经常性维护保养和定期自行检查，并作出记录。</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特种设备使用单位应当对其使用的特种设备的安全附件、安全保护装置进行定期校验、检修，并作出记录。</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lastRenderedPageBreak/>
        <w:t>    </w:t>
      </w:r>
      <w:r w:rsidRPr="00A3204B">
        <w:rPr>
          <w:rFonts w:ascii="Helvetica" w:eastAsia="宋体" w:hAnsi="Helvetica" w:cs="Helvetica"/>
          <w:color w:val="000000"/>
          <w:kern w:val="0"/>
          <w:szCs w:val="21"/>
        </w:rPr>
        <w:t>第四十条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特种设备使用单位应当按照安全技术规范的要求，在检验合格有效期届满前一个月向特种设备检验机构提出定期检验要求。</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特种设备检验机构接到定期检验要求后，应当按照安全技术规范的要求及时进行安全性能检验。特种设备使用单位应当将定期检验标志置于该特种设备的显著位置。</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未经定期检验或者检验不合格的特种设备，不得继续使用。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第四十一条特种设备安全管理人员应当对特种设备使用状况进行经常性检查，发现问题应当立即处理；情况紧急时，可以决定停止使用特种设备并及时报告本单位有关负责人。</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第四十二条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特种设备出现故障或者发生异常情况，特种设备使用单位应当对其进行全面检查，消除事故隐患，方可继续使用。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第四十三条客运索道、大型游乐设施在每日投入使用前，其运营使用单位应当进行试运行和例行安全检查，并对安全附件和安全保护装置进行检查确认。</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电梯、客运索道、大型游乐设施的运营使用单位应当将电梯、客运索道、大型游乐设施的安全使用说明、安全注意事项和警示标志置于易于为乘客注意的显著位置。</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公众乘坐或者操作电梯、客运索道、大型游乐设施，应当遵守安全使用说明和安全注意事项的要求，服从有关工作人员的管理和指挥；遇有运行不正常时，应当按照安全指引，有序撤离。</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第四十四条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锅炉使用单位应当按照安全技术规范的要求进行锅炉水（介）质处理，并接受特种设备检验机构的定期检验。</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从事锅炉清洗，应当按照安全技术规范的要求进行，并接受特种设备检验机构的监督检验。</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第四十五条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电梯的维护保养应当由电梯制造单位或者依照本法取得许可的安装、改造、修理单位进行。</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电梯的维护保养单位应当在维护保养中严格执行安全技术规范的要求，保证其维护保养的电梯的安全性能，并负责落实现场安全防护措施，保证施工安全。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电梯的维护保养单位应当对其维护保养的电梯的安全性能负责；接到故障通知后，应当立即赶赴现场，并采取必要的应急救援措施。</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第四十六条电梯投入使用后，电梯制造单位应当对其制造的电梯的安全运行情况进行跟踪调查和了解，对电梯的维护保养单位或者使用单位在维护保养和安全运行方面存在的问题，</w:t>
      </w:r>
      <w:r w:rsidRPr="00A3204B">
        <w:rPr>
          <w:rFonts w:ascii="Helvetica" w:eastAsia="宋体" w:hAnsi="Helvetica" w:cs="Helvetica"/>
          <w:color w:val="000000"/>
          <w:kern w:val="0"/>
          <w:szCs w:val="21"/>
        </w:rPr>
        <w:lastRenderedPageBreak/>
        <w:t>提出改进建议，并提供必要的技术帮助；发现电梯存在严重事故隐患时，应当及时告知电梯使用单位，并向负责特种设备安全监督管理的部门报告。电梯制造单位对调查和了解的情况，应当作出记录。</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第四十七条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特种设备进行改造、修理，按照规定需要变更使用登记的，应当办理变更登记，方可继续使用。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四十八条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第四十九条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移动式压力容器、气瓶充装单位，应当具备下列条件，并经负责特种设备安全监督管理的部门许可，方可从事充装活动：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（一）有与充装和管理相适应的管理人员和技术人员；</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（二）有与充装和管理相适应的充装设备、检测手段、场地厂房、器具、安全设施；</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（三）有健全的充装管理制度、责任制度、处理措施。</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充装单位应当建立充装前后的检查、记录制度，禁止对不符合安全技术规范要求的移动式压力容器和气瓶进行充装。</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气瓶充装单位应当向气体使用者提供符合安全技术规范要求的气瓶，对气体使用者进行气瓶安全使用指导，并按照安全技术规范的要求办理气瓶使用登记，及时申报定期检验。</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b/>
          <w:bCs/>
          <w:color w:val="000000"/>
          <w:kern w:val="0"/>
        </w:rPr>
        <w:t>第三章</w:t>
      </w:r>
      <w:r w:rsidRPr="00A3204B">
        <w:rPr>
          <w:rFonts w:ascii="Helvetica" w:eastAsia="宋体" w:hAnsi="Helvetica" w:cs="Helvetica"/>
          <w:b/>
          <w:bCs/>
          <w:color w:val="000000"/>
          <w:kern w:val="0"/>
        </w:rPr>
        <w:t xml:space="preserve"> </w:t>
      </w:r>
      <w:r w:rsidRPr="00A3204B">
        <w:rPr>
          <w:rFonts w:ascii="Helvetica" w:eastAsia="宋体" w:hAnsi="Helvetica" w:cs="Helvetica"/>
          <w:b/>
          <w:bCs/>
          <w:color w:val="000000"/>
          <w:kern w:val="0"/>
        </w:rPr>
        <w:t>检验、检测</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五十条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（一）有与检验、检测工作相适应的检验、检测人员；</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（二）有与检验、检测工作相适应的检验、检测仪器和设备；</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（三）有健全的检验、检测管理制度和责任制度。</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第五十一条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特种设备检验、检测机构的检验、检测人员应当经考核，取得检验、检测人员资格，方可从事检验、检测工作。</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lastRenderedPageBreak/>
        <w:t>    </w:t>
      </w:r>
      <w:r w:rsidRPr="00A3204B">
        <w:rPr>
          <w:rFonts w:ascii="Helvetica" w:eastAsia="宋体" w:hAnsi="Helvetica" w:cs="Helvetica"/>
          <w:color w:val="000000"/>
          <w:kern w:val="0"/>
          <w:szCs w:val="21"/>
        </w:rPr>
        <w:t>特种设备检验、检测机构的检验、检测人员不得同时在两个以上检验、检测机构中执业；变更执业机构的，应当依法办理变更手续。</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第五十二条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特种设备检验、检测工作应当遵守法律、行政法规的规定，并按照安全技术规范的要求进行。</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特种设备检验、检测机构及其检验、检测人员应当依法为特种设备生产、经营、使用单位提供安全、可靠、便捷、诚信的检验、检测服务。</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第五十三条特种设备检验、检测机构及其检验、检测人员应当客观、公正、及时地出具检验、检测报告，并对检验、检测结果和鉴定结论负责。</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特种设备检验、检测机构及其检验、检测人员在检验、检测中发现特种设备存在严重事故隐患时，应当及时告知相关单位，并立即向负责特种设备安全监督管理的部门报告。</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负责特种设备安全监督管理的部门应当组织对特种设备检验、检测机构的检验、检测结果和鉴定结论进行监督抽查，但应当防止重复抽查。监督抽查结果应当向社会公布。</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第五十四条特种设备生产、经营、使用单位应当按照安全技术规范的要求向特种设备检验、检测机构及其检验、检测人员提供特种设备相关资料和必要的检验、检测条件，并对资料的真实性负责。</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第五十五条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特种设备检验、检测机构及其检验、检测人员对检验、检测过程中知悉的商业秘密，负有保密义务。</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特种设备检验、检测机构及其检验、检测人员不得从事有关特种设备的生产、经营活动，不得推荐或者监制、监销特种设备。</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五十六条特种设备检验机构及其检验人员利用检验工作故意刁难特种设备生产、经营、使用单位的，特种设备生产、经营、使用单位有权向负责特种设备安全监督管理的部门投诉，接到投诉的部门应当及时进行调查处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b/>
          <w:bCs/>
          <w:color w:val="000000"/>
          <w:kern w:val="0"/>
        </w:rPr>
        <w:t>    </w:t>
      </w:r>
      <w:r w:rsidRPr="00A3204B">
        <w:rPr>
          <w:rFonts w:ascii="Helvetica" w:eastAsia="宋体" w:hAnsi="Helvetica" w:cs="Helvetica"/>
          <w:b/>
          <w:bCs/>
          <w:color w:val="000000"/>
          <w:kern w:val="0"/>
        </w:rPr>
        <w:t>第四章</w:t>
      </w:r>
      <w:r w:rsidRPr="00A3204B">
        <w:rPr>
          <w:rFonts w:ascii="Helvetica" w:eastAsia="宋体" w:hAnsi="Helvetica" w:cs="Helvetica"/>
          <w:b/>
          <w:bCs/>
          <w:color w:val="000000"/>
          <w:kern w:val="0"/>
        </w:rPr>
        <w:t xml:space="preserve"> </w:t>
      </w:r>
      <w:r w:rsidRPr="00A3204B">
        <w:rPr>
          <w:rFonts w:ascii="Helvetica" w:eastAsia="宋体" w:hAnsi="Helvetica" w:cs="Helvetica"/>
          <w:b/>
          <w:bCs/>
          <w:color w:val="000000"/>
          <w:kern w:val="0"/>
        </w:rPr>
        <w:t>监督管理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第五十七条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负责特种设备安全监督管理的部门依照本法规定，对特种设备生产、经营、使用单位和检验、检测机构实施监督检查。</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负责特种设备安全监督管理的部门应当对学校、幼儿园以及医院、车站、客运码头、商场、体育场馆、展览馆、公园等公众聚集场所的特种设备，实施重点安全监督检查。</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第五十八条负责特种设备安全监督管理的部门实施本法规定的许可工作，应当依照本法和其他有关法律、行政法规规定的条件和程序以及安全技术规范的要求进行审查；不符合规定的，不得许可。</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lastRenderedPageBreak/>
        <w:t>    </w:t>
      </w:r>
      <w:r w:rsidRPr="00A3204B">
        <w:rPr>
          <w:rFonts w:ascii="Helvetica" w:eastAsia="宋体" w:hAnsi="Helvetica" w:cs="Helvetica"/>
          <w:color w:val="000000"/>
          <w:kern w:val="0"/>
          <w:szCs w:val="21"/>
        </w:rPr>
        <w:t>第五十九条负责特种设备安全监督管理的部门在办理本法规定的许可时，其受理、审查、许可的程序必须公开，并应当自受理申请之日起三十日内，作出许可或者不予许可的决定；不予许可的，应当书面向申请人说明理由。</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第六十条负责特种设备安全监督管理的部门对依法办理使用登记的特种设备应当建立完整的监督管理档案和信息查询系统；对达到报废条件的特种设备，应当及时督促特种设备使用单位依法履行报废义务。</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第六十一条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负责特种设备安全监督管理的部门在依法履行监督检查职责时，可以行使下列职权：</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（一）进入现场进行检查，向特种设备生产、经营、使用单位和检验、检测机构的主要负责人和其他有关人员调查、了解有关情况；</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（二）根据举报或者取得的涉嫌违法证据，查阅、复制特种设备生产、经营、使用单位和检验、检测机构的有关合同、发票、账簿以及其他有关资料；</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（三）对有证据表明不符合安全技术规范要求或者存在严重事故隐患的特种设备实施查封、扣押；</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（四）对流入市场的达到报废条件或者已经报废的特种设备实施查封、扣押；</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（五）对违反本法规定的行为作出行政处罚决定。</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六十四条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lastRenderedPageBreak/>
        <w:t>    </w:t>
      </w:r>
      <w:r w:rsidRPr="00A3204B">
        <w:rPr>
          <w:rFonts w:ascii="Helvetica" w:eastAsia="宋体" w:hAnsi="Helvetica" w:cs="Helvetica"/>
          <w:color w:val="000000"/>
          <w:kern w:val="0"/>
          <w:szCs w:val="21"/>
        </w:rPr>
        <w:t>第六十五条负责特种设备安全监督管理的部门的安全监察人员应当熟悉相关法律、法规，具有相应的专业知识和工作经验，取得特种设备安全行政执法证件。</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特种设备安全监察人员应当忠于职守、坚持原则、秉公执法。</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负责特种设备安全监督管理的部门实施安全监督检查时，应当有二名以上特种设备安全监察人员参加，并出示有效的特种设备安全行政执法证件。</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六十六条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第六十七条负责特种设备安全监督管理的部门及其工作人员不得推荐或者监制、监销特种设备；对履行职责过程中知悉的商业秘密负有保密义务。</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第六十八条国务院负责特种设备安全监督管理的部门和省、自治区、直辖市人民政府负责特种设备安全监督管理的部门应当定期向社会公布特种设备安全总体状况。</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b/>
          <w:bCs/>
          <w:color w:val="000000"/>
          <w:kern w:val="0"/>
        </w:rPr>
        <w:t>    </w:t>
      </w:r>
      <w:r w:rsidRPr="00A3204B">
        <w:rPr>
          <w:rFonts w:ascii="Helvetica" w:eastAsia="宋体" w:hAnsi="Helvetica" w:cs="Helvetica"/>
          <w:b/>
          <w:bCs/>
          <w:color w:val="000000"/>
          <w:kern w:val="0"/>
        </w:rPr>
        <w:t>第五章</w:t>
      </w:r>
      <w:r w:rsidRPr="00A3204B">
        <w:rPr>
          <w:rFonts w:ascii="Helvetica" w:eastAsia="宋体" w:hAnsi="Helvetica" w:cs="Helvetica"/>
          <w:b/>
          <w:bCs/>
          <w:color w:val="000000"/>
          <w:kern w:val="0"/>
        </w:rPr>
        <w:t xml:space="preserve"> </w:t>
      </w:r>
      <w:r w:rsidRPr="00A3204B">
        <w:rPr>
          <w:rFonts w:ascii="Helvetica" w:eastAsia="宋体" w:hAnsi="Helvetica" w:cs="Helvetica"/>
          <w:b/>
          <w:bCs/>
          <w:color w:val="000000"/>
          <w:kern w:val="0"/>
        </w:rPr>
        <w:t>事故应急救援与调查处理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第六十九条国务院负责特种设备安全监督管理的部门应当依法组织制定特种设备重特大事故应急预案，报国务院批准后纳入国家突发事件应急预案体系。</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县级以上地方各级人民政府及其负责特种设备安全监督管理的部门应当依法组织制定本行政区域内特种设备事故应急预案，建立或者纳入相应的应急处置与救援体系。</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特种设备使用单位应当制定特种设备事故应急专项预案，并定期进行应急演练。</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七十条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与事故相关的单位和人员不得迟报、谎报或者瞒报事故情况，不得隐匿、毁灭有关证据或者故意破坏事故现场。</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第七十一条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事故发生地人民政府接到事故报告，应当依法启动应急预案，采取应急处置措施，组织应急救援。</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lastRenderedPageBreak/>
        <w:t>    </w:t>
      </w:r>
      <w:r w:rsidRPr="00A3204B">
        <w:rPr>
          <w:rFonts w:ascii="Helvetica" w:eastAsia="宋体" w:hAnsi="Helvetica" w:cs="Helvetica"/>
          <w:color w:val="000000"/>
          <w:kern w:val="0"/>
          <w:szCs w:val="21"/>
        </w:rPr>
        <w:t>第七十二条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特种设备发生特别重大事故，由国务院或者国务院授权有关部门组织事故调查组进行调查。</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发生重大事故，由国务院负责特种设备安全监督管理的部门会同有关部门组织事故调查组进行调查。</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发生较大事故，由省、自治区、直辖市人民政府负责特种设备安全监督管理的部门会同有关部门组织事故调查组进行调查。</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发生一般事故，由设区的市级人民政府负责特种设备安全监督管理的部门会同有关部门组织事故调查组进行调查。</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事故调查组应当依法、独立、公正开展调查，提出事故调查报告。</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七十三条组织事故调查的部门应当将事故调查报告报本级人民政府，并报上一级人民政府负责特种设备安全监督管理的部门备案。有关部门和单位应当依照法律、行政法规的规定，追究事故责任单位和人员的责任。</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事故责任单位应当依法落实整改措施，预防同类事故发生。事故造成损害的，事故责任单位应当依法承担赔偿责任。</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b/>
          <w:bCs/>
          <w:color w:val="000000"/>
          <w:kern w:val="0"/>
        </w:rPr>
        <w:t>    </w:t>
      </w:r>
      <w:r w:rsidRPr="00A3204B">
        <w:rPr>
          <w:rFonts w:ascii="Helvetica" w:eastAsia="宋体" w:hAnsi="Helvetica" w:cs="Helvetica"/>
          <w:b/>
          <w:bCs/>
          <w:color w:val="000000"/>
          <w:kern w:val="0"/>
        </w:rPr>
        <w:t>第六章</w:t>
      </w:r>
      <w:r w:rsidRPr="00A3204B">
        <w:rPr>
          <w:rFonts w:ascii="Helvetica" w:eastAsia="宋体" w:hAnsi="Helvetica" w:cs="Helvetica"/>
          <w:b/>
          <w:bCs/>
          <w:color w:val="000000"/>
          <w:kern w:val="0"/>
        </w:rPr>
        <w:t xml:space="preserve"> </w:t>
      </w:r>
      <w:r w:rsidRPr="00A3204B">
        <w:rPr>
          <w:rFonts w:ascii="Helvetica" w:eastAsia="宋体" w:hAnsi="Helvetica" w:cs="Helvetica"/>
          <w:b/>
          <w:bCs/>
          <w:color w:val="000000"/>
          <w:kern w:val="0"/>
        </w:rPr>
        <w:t>法律责任</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第七十五条违反本法规定，特种设备的设计文件未经鉴定，擅自用于制造的，责令改正，没收违法制造的特种设备，处五万元以上五十万元以下罚款。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第七十六条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违反本法规定，未进行型式试验的，责令限期改正；逾期未改正的，处三万元以上三十万元以下罚款。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lastRenderedPageBreak/>
        <w:t>    </w:t>
      </w:r>
      <w:r w:rsidRPr="00A3204B">
        <w:rPr>
          <w:rFonts w:ascii="Helvetica" w:eastAsia="宋体" w:hAnsi="Helvetica" w:cs="Helvetica"/>
          <w:color w:val="000000"/>
          <w:kern w:val="0"/>
          <w:szCs w:val="21"/>
        </w:rPr>
        <w:t>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第八十条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违反本法规定，电梯制造单位有下列情形之一的，责令限期改正；逾期未改正的，处一万元以上十万元以下罚款：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（一）未按照安全技术规范的要求对电梯进行校验、调试的；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（二）对电梯的安全运行情况进行跟踪调查和了解时，发现存在严重事故隐患，未及时告知电梯使用单位并向负责特种设备安全监督管理的部门报告的。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第八十一条违反本法规定，特种设备生产单位有下列行为之一的，责令限期改正；逾期未改正的，责令停止生产，处五万元以上五十万元以下罚款；情节严重的，吊销生产许可证：</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（一）不再具备生产条件、生产许可证已经过期或者超出许可范围生产的；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（二）明知特种设备存在同一性缺陷，未立即停止生产并召回的。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违反本法规定，特种设备生产单位生产、销售、交付国家明令淘汰的特种设备的，责令停止生产、销售，没收违法生产、销售、交付的特种设备，处三万元以上三十万元以下罚款；有违法所得的，没收违法所得。</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特种设备生产单位涂改、倒卖、出租、出借生产许可证的，责令停止生产，处五万元以上五十万元以下罚款；情节严重的，吊销生产许可证。</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第八十二条违反本法规定，特种设备经营单位有下列行为之一的，责令停止经营，没收违法经营的特种设备，处三万元以上三十万元以下罚款；有违法所得的，没收违法所得：</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（一）销售、出租未取得许可生产，未经检验或者检验不合格的特种设备的；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（二）销售、出租国家明令淘汰、已经报废的特种设备，或者未按照安全技术规范的要求进行维护保养的特种设备的。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违反本法规定，特种设备销售单位未建立检查验收和销售记录制度，或者进口特种设备未履行提前告知义务的，责令改正，处一万元以上十万元以下罚款。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特种设备生产单位销售、交付未经检验或者检验不合格的特种设备的，依照本条第一款规定处罚；情节严重的，吊销生产许可证。</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第八十三条违反本法规定，特种设备使用单位有下列行为之一的，责令限期改正；逾期未改正的，责令停止使用有关特种设备，处一万元以上十万元以下罚款：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（一）使用特种设备未按照规定办理使用登记的；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（二）未建立特种设备安全技术档案或者安全技术档案不符合规定要求，或者未依法设置使用登记标志、定期检验标志的；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lastRenderedPageBreak/>
        <w:t>    </w:t>
      </w:r>
      <w:r w:rsidRPr="00A3204B">
        <w:rPr>
          <w:rFonts w:ascii="Helvetica" w:eastAsia="宋体" w:hAnsi="Helvetica" w:cs="Helvetica"/>
          <w:color w:val="000000"/>
          <w:kern w:val="0"/>
          <w:szCs w:val="21"/>
        </w:rPr>
        <w:t>（三）未对其使用的特种设备进行经常性维护保养和定期自行检查，或者未对其使用的特种设备的安全附件、安全保护装置进行定期校验、检修，并作出记录的；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（四）未按照安全技术规范的要求及时申报并接受检验的；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（五）未按照安全技术规范的要求进行锅炉水（介）质处理的；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（六）未制定特种设备事故应急专项预案的。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第八十四条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违反本法规定，特种设备使用单位有下列行为之一的，责令停止使用有关特种设备，处三万元以上三十万元以下罚款：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（一）使用未取得许可生产，未经检验或者检验不合格的特种设备，或者国家明令淘汰、已经报废的特种设备的；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（二）特种设备出现故障或者发生异常情况，未对其进行全面检查、消除事故隐患，继续使用的；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（三）特种设备存在严重事故隐患，无改造、修理价值，或者达到安全技术规范规定的其他报废条件，未依法履行报废义务，并办理使用登记证书注销手续的。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第八十五条违反本法规定，移动式压力容器、气瓶充装单位有下列行为之一的，责令改正，处二万元以上二十万元以下罚款；情节严重的，吊销充装许可证：</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（一）未按照规定实施充装前后的检查、记录制度的；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（二）对不符合安全技术规范要求的移动式压力容器和气瓶进行充装的。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违反本法规定，未经许可，擅自从事移动式压力容器或者气瓶充装活动的，予以取缔，没收违法充装的气瓶，处十万元以上五十万元以下罚款；有违法所得的，没收违法所得。</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第八十六条违反本法规定，特种设备生产、经营、使用单位有下列情形之一的，责令限期改正；逾期未改正的，责令停止使用有关特种设备或者停产停业整顿，处一万元以上五万元以下罚款：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（一）未配备具有相应资格的特种设备安全管理人员、检测人员和作业人员的；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（二）使用未取得相应资格的人员从事特种设备安全管理、检测和作业的；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（三）未对特种设备安全管理人员、检测人员和作业人员进行安全教育和技能培训的。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第八十七条违反本法规定，电梯、客运索道、大型游乐设施的运营使用单位有下列情形之一的，责令限期改正；逾期未改正的，责令停止使用有关特种设备或者停产停业整顿，处二万元以上十万元以下罚款：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（一）未设置特种设备安全管理机构或者配备专职的特种设备安全管理人员的；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（二）客运索道、大型游乐设施每日投入使用前，未进行试运行和例行安全检查，未对安全附件和安全保护装置进行检查确认的；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lastRenderedPageBreak/>
        <w:t>    </w:t>
      </w:r>
      <w:r w:rsidRPr="00A3204B">
        <w:rPr>
          <w:rFonts w:ascii="Helvetica" w:eastAsia="宋体" w:hAnsi="Helvetica" w:cs="Helvetica"/>
          <w:color w:val="000000"/>
          <w:kern w:val="0"/>
          <w:szCs w:val="21"/>
        </w:rPr>
        <w:t>（三）未将电梯、客运索道、大型游乐设施的安全使用说明、安全注意事项和警示标志置于易于为乘客注意的显著位置的。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第八十八条违反本法规定，未经许可，擅自从事电梯维护保养的，责令停止违法行为，处一万元以上十万元以下罚款；有违法所得的，没收违法所得。</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电梯的维护保养单位未按照本法规定以及安全技术规范的要求，进行电梯维护保养的，依照前款规定处罚。</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第八十九条发生特种设备事故，有下列情形之一的，对单位处五万元以上二十万元以下罚款；对主要负责人处一万元以上五万元以下罚款；主要负责人属于国家工作人员的，并依法给予处分：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（一）发生特种设备事故时，不立即组织抢救或者在事故调查处理期间擅离职守或者逃匿的；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（二）对特种设备事故迟报、谎报或者瞒报的。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第九十条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发生事故，对负有责任的单位除要求其依法承担相应的赔偿等责任外，依照下列规定处以罚款：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（一）发生一般事故，处十万元以上二十万元以下罚款；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（二）发生较大事故，处二十万元以上五十万元以下罚款；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（三）发生重大事故，处五十万元以上二百万元以下罚款。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第九十一条对事故发生负有责任的单位的主要负责人未依法履行职责或者负有领导责任的，依照下列规定处以罚款；属于国家工作人员的，并依法给予处分：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（一）发生一般事故，处上一年年收入百分之三十的罚款；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（二）发生较大事故，处上一年年收入百分之四十的罚款；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（三）发生重大事故，处上一年年收入百分之六十的罚款。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第九十二条违反本法规定，特种设备安全管理人员、检测人员和作业人员不履行岗位职责，违反操作规程和有关安全规章制度，造成事故的，吊销相关人员的资格。</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九十三条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（一）未经核准或者超出核准范围、使用未取得相应资格的人员从事检验、检测的；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（二）未按照安全技术规范的要求进行检验、检测的；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（三）出具虚假的检验、检测结果和鉴定结论或者检验、检测结果和鉴定结论严重失实的；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lastRenderedPageBreak/>
        <w:t>    </w:t>
      </w:r>
      <w:r w:rsidRPr="00A3204B">
        <w:rPr>
          <w:rFonts w:ascii="Helvetica" w:eastAsia="宋体" w:hAnsi="Helvetica" w:cs="Helvetica"/>
          <w:color w:val="000000"/>
          <w:kern w:val="0"/>
          <w:szCs w:val="21"/>
        </w:rPr>
        <w:t>（四）发现特种设备存在严重事故隐患，未及时告知相关单位，并立即向负责特种设备安全监督管理的部门报告的；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（五）泄露检验、检测过程中知悉的商业秘密的；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（六）从事有关特种设备的生产、经营活动的；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（七）推荐或者监制、监销特种设备的；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（八）利用检验工作故意刁难相关单位的。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违反本法规定，特种设备检验、检测机构的检验、检测人员同时在两个以上检验、检测机构中执业的，处五千元以上五万元以下罚款；情节严重的，吊销其资格。</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第九十四条违反本法规定，负责特种设备安全监督管理的部门及其工作人员有下列行为之一的，由上级机关责令改正；对直接负责的主管人员和其他直接责任人员，依法给予处分：</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（一）未依照法律、行政法规规定的条件、程序实施许可的；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（二）发现未经许可擅自从事特种设备的生产、使用或者检验、检测活动不予取缔或者不依法予以处理的；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（三）发现特种设备生产单位不再具备本法规定的条件而不吊销其许可证，或者发现特种设备生产、经营、使用违法行为不予查处的；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（四）发现特种设备检验、检测机构不再具备本法规定的条件而不撤销其核准，或者对其出具虚假的检验、检测结果和鉴定结论或者检验、检测结果和鉴定结论严重失实的行为不予查处的；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（五）发现违反本法规定和安全技术规范要求的行为或者特种设备存在事故隐患，不立即处理的；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（六）发现重大违法行为或者特种设备存在严重事故隐患，未及时向上级负责特种设备安全监督管理的部门报告，或者接到报告的负责特种设备安全监督管理的部门不立即处理的；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（七）要求已经依照本法规定在其他地方取得许可的特种设备生产单位重复取得许可，或者要求对已经依照本法规定在其他地方检验合格的特种设备重复进行检验的；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（八）推荐或者监制、监销特种设备的；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（九）泄露履行职责过程中知悉的商业秘密的；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（十）接到特种设备事故报告未立即向本级人民政府报告，并按照规定上报的；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（十一）迟报、漏报、谎报或者瞒报事故的；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（十二）妨碍事故救援或者事故调查处理的；</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（十三）其他滥用职权、玩忽职守、徇私舞弊的行为。</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lastRenderedPageBreak/>
        <w:t>    </w:t>
      </w:r>
      <w:r w:rsidRPr="00A3204B">
        <w:rPr>
          <w:rFonts w:ascii="Helvetica" w:eastAsia="宋体" w:hAnsi="Helvetica" w:cs="Helvetica"/>
          <w:color w:val="000000"/>
          <w:kern w:val="0"/>
          <w:szCs w:val="21"/>
        </w:rPr>
        <w:t>第九十五条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特种设备生产、经营、使用单位擅自动用、调换、转移、损毁被查封、扣押的特种设备或者其主要部件的，责令改正，处五万元以上二十万元以下罚款；情节严重的，吊销生产许可证，注销特种设备使用登记证书。</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第九十六条违反本法规定，被依法吊销许可证的，自吊销许可证之日起三年内，负责特种设备安全监督管理的部门不予受理其新的许可申请。</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第九十七条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违反本法规定，造成人身、财产损害的，依法承担民事责任。</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违反本法规定，应当承担民事赔偿责任和缴纳罚款、罚金，其财产不足以同时支付时，先承担民事赔偿责任。</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第九十八条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违反本法规定，构成违反治安管理行为的，依法给予治安管理处罚；构成犯罪的，依法追究刑事责任。</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b/>
          <w:bCs/>
          <w:color w:val="000000"/>
          <w:kern w:val="0"/>
        </w:rPr>
        <w:t>第七章</w:t>
      </w:r>
      <w:r w:rsidRPr="00A3204B">
        <w:rPr>
          <w:rFonts w:ascii="Helvetica" w:eastAsia="宋体" w:hAnsi="Helvetica" w:cs="Helvetica"/>
          <w:b/>
          <w:bCs/>
          <w:color w:val="000000"/>
          <w:kern w:val="0"/>
        </w:rPr>
        <w:t xml:space="preserve"> </w:t>
      </w:r>
      <w:r w:rsidRPr="00A3204B">
        <w:rPr>
          <w:rFonts w:ascii="Helvetica" w:eastAsia="宋体" w:hAnsi="Helvetica" w:cs="Helvetica"/>
          <w:b/>
          <w:bCs/>
          <w:color w:val="000000"/>
          <w:kern w:val="0"/>
        </w:rPr>
        <w:t>附</w:t>
      </w:r>
      <w:r w:rsidRPr="00A3204B">
        <w:rPr>
          <w:rFonts w:ascii="Helvetica" w:eastAsia="宋体" w:hAnsi="Helvetica" w:cs="Helvetica"/>
          <w:b/>
          <w:bCs/>
          <w:color w:val="000000"/>
          <w:kern w:val="0"/>
        </w:rPr>
        <w:t xml:space="preserve"> </w:t>
      </w:r>
      <w:r w:rsidRPr="00A3204B">
        <w:rPr>
          <w:rFonts w:ascii="Helvetica" w:eastAsia="宋体" w:hAnsi="Helvetica" w:cs="Helvetica"/>
          <w:b/>
          <w:bCs/>
          <w:color w:val="000000"/>
          <w:kern w:val="0"/>
        </w:rPr>
        <w:t>则</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第九十九条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特种设备行政许可、检验的收费，依照法律、行政法规的规定执行。</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第一百条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军事装备、核设施、航空航天器使用的特种设备安全的监督管理不适用本法。</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rsidR="00A3204B" w:rsidRPr="00A3204B" w:rsidRDefault="00A3204B" w:rsidP="00A3204B">
      <w:pPr>
        <w:widowControl/>
        <w:spacing w:line="450" w:lineRule="atLeast"/>
        <w:jc w:val="left"/>
        <w:rPr>
          <w:rFonts w:ascii="Helvetica" w:eastAsia="宋体" w:hAnsi="Helvetica" w:cs="Helvetica"/>
          <w:color w:val="000000"/>
          <w:kern w:val="0"/>
          <w:szCs w:val="21"/>
        </w:rPr>
      </w:pPr>
      <w:r w:rsidRPr="00A3204B">
        <w:rPr>
          <w:rFonts w:ascii="Helvetica" w:eastAsia="宋体" w:hAnsi="Helvetica" w:cs="Helvetica"/>
          <w:color w:val="000000"/>
          <w:kern w:val="0"/>
          <w:szCs w:val="21"/>
        </w:rPr>
        <w:t>    </w:t>
      </w:r>
      <w:r w:rsidRPr="00A3204B">
        <w:rPr>
          <w:rFonts w:ascii="Helvetica" w:eastAsia="宋体" w:hAnsi="Helvetica" w:cs="Helvetica"/>
          <w:color w:val="000000"/>
          <w:kern w:val="0"/>
          <w:szCs w:val="21"/>
        </w:rPr>
        <w:t>第一百零一条</w:t>
      </w:r>
      <w:r w:rsidRPr="00A3204B">
        <w:rPr>
          <w:rFonts w:ascii="Helvetica" w:eastAsia="宋体" w:hAnsi="Helvetica" w:cs="Helvetica"/>
          <w:color w:val="000000"/>
          <w:kern w:val="0"/>
          <w:szCs w:val="21"/>
        </w:rPr>
        <w:t xml:space="preserve"> </w:t>
      </w:r>
      <w:r w:rsidRPr="00A3204B">
        <w:rPr>
          <w:rFonts w:ascii="Helvetica" w:eastAsia="宋体" w:hAnsi="Helvetica" w:cs="Helvetica"/>
          <w:color w:val="000000"/>
          <w:kern w:val="0"/>
          <w:szCs w:val="21"/>
        </w:rPr>
        <w:t>本法自２０１４年１月１日起施行。</w:t>
      </w:r>
    </w:p>
    <w:p w:rsidR="0039771B" w:rsidRDefault="0039771B"/>
    <w:sectPr w:rsidR="0039771B" w:rsidSect="003977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480" w:rsidRDefault="00D14480" w:rsidP="00A3204B">
      <w:r>
        <w:separator/>
      </w:r>
    </w:p>
  </w:endnote>
  <w:endnote w:type="continuationSeparator" w:id="0">
    <w:p w:rsidR="00D14480" w:rsidRDefault="00D14480" w:rsidP="00A320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480" w:rsidRDefault="00D14480" w:rsidP="00A3204B">
      <w:r>
        <w:separator/>
      </w:r>
    </w:p>
  </w:footnote>
  <w:footnote w:type="continuationSeparator" w:id="0">
    <w:p w:rsidR="00D14480" w:rsidRDefault="00D14480" w:rsidP="00A320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204B"/>
    <w:rsid w:val="0039771B"/>
    <w:rsid w:val="00A3204B"/>
    <w:rsid w:val="00D144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20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204B"/>
    <w:rPr>
      <w:sz w:val="18"/>
      <w:szCs w:val="18"/>
    </w:rPr>
  </w:style>
  <w:style w:type="paragraph" w:styleId="a4">
    <w:name w:val="footer"/>
    <w:basedOn w:val="a"/>
    <w:link w:val="Char0"/>
    <w:uiPriority w:val="99"/>
    <w:semiHidden/>
    <w:unhideWhenUsed/>
    <w:rsid w:val="00A320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204B"/>
    <w:rPr>
      <w:sz w:val="18"/>
      <w:szCs w:val="18"/>
    </w:rPr>
  </w:style>
  <w:style w:type="character" w:styleId="a5">
    <w:name w:val="Strong"/>
    <w:basedOn w:val="a0"/>
    <w:uiPriority w:val="22"/>
    <w:qFormat/>
    <w:rsid w:val="00A3204B"/>
    <w:rPr>
      <w:b/>
      <w:bCs/>
    </w:rPr>
  </w:style>
  <w:style w:type="paragraph" w:styleId="a6">
    <w:name w:val="Normal (Web)"/>
    <w:basedOn w:val="a"/>
    <w:uiPriority w:val="99"/>
    <w:semiHidden/>
    <w:unhideWhenUsed/>
    <w:rsid w:val="00A320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63135492">
      <w:bodyDiv w:val="1"/>
      <w:marLeft w:val="0"/>
      <w:marRight w:val="0"/>
      <w:marTop w:val="0"/>
      <w:marBottom w:val="0"/>
      <w:divBdr>
        <w:top w:val="none" w:sz="0" w:space="0" w:color="auto"/>
        <w:left w:val="none" w:sz="0" w:space="0" w:color="auto"/>
        <w:bottom w:val="none" w:sz="0" w:space="0" w:color="auto"/>
        <w:right w:val="none" w:sz="0" w:space="0" w:color="auto"/>
      </w:divBdr>
      <w:divsChild>
        <w:div w:id="372115167">
          <w:marLeft w:val="0"/>
          <w:marRight w:val="0"/>
          <w:marTop w:val="0"/>
          <w:marBottom w:val="0"/>
          <w:divBdr>
            <w:top w:val="none" w:sz="0" w:space="0" w:color="auto"/>
            <w:left w:val="none" w:sz="0" w:space="0" w:color="auto"/>
            <w:bottom w:val="single" w:sz="6" w:space="0" w:color="BD0000"/>
            <w:right w:val="none" w:sz="0" w:space="0" w:color="auto"/>
          </w:divBdr>
        </w:div>
        <w:div w:id="1072436203">
          <w:marLeft w:val="0"/>
          <w:marRight w:val="0"/>
          <w:marTop w:val="0"/>
          <w:marBottom w:val="0"/>
          <w:divBdr>
            <w:top w:val="none" w:sz="0" w:space="0" w:color="auto"/>
            <w:left w:val="none" w:sz="0" w:space="0" w:color="auto"/>
            <w:bottom w:val="none" w:sz="0" w:space="0" w:color="auto"/>
            <w:right w:val="none" w:sz="0" w:space="0" w:color="auto"/>
          </w:divBdr>
          <w:divsChild>
            <w:div w:id="2813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2238</Words>
  <Characters>12763</Characters>
  <Application>Microsoft Office Word</Application>
  <DocSecurity>0</DocSecurity>
  <Lines>106</Lines>
  <Paragraphs>29</Paragraphs>
  <ScaleCrop>false</ScaleCrop>
  <Company>Hewlett-Packard Company</Company>
  <LinksUpToDate>false</LinksUpToDate>
  <CharactersWithSpaces>14972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2020-11-25T01:47:00Z</dcterms:created>
  <dcterms:modified xsi:type="dcterms:W3CDTF">2020-11-25T01:47:00Z</dcterms:modified>
</cp:coreProperties>
</file>