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55" w:rsidRDefault="00447455" w:rsidP="00447455">
      <w:pPr>
        <w:spacing w:line="600" w:lineRule="exact"/>
        <w:rPr>
          <w:rFonts w:ascii="黑体" w:eastAsia="黑体" w:hAnsi="黑体"/>
          <w:sz w:val="32"/>
          <w:szCs w:val="24"/>
          <w:lang w:val="zh-CN"/>
        </w:rPr>
      </w:pPr>
    </w:p>
    <w:p w:rsidR="00447455" w:rsidRDefault="00447455" w:rsidP="00447455">
      <w:pPr>
        <w:spacing w:line="580" w:lineRule="exact"/>
        <w:jc w:val="center"/>
        <w:rPr>
          <w:rFonts w:ascii="黑体" w:eastAsia="黑体" w:hAnsi="黑体"/>
          <w:sz w:val="44"/>
          <w:szCs w:val="24"/>
          <w:lang w:val="zh-CN"/>
        </w:rPr>
      </w:pPr>
    </w:p>
    <w:p w:rsidR="00447455" w:rsidRDefault="00447455" w:rsidP="00447455">
      <w:pPr>
        <w:spacing w:line="580" w:lineRule="exact"/>
        <w:jc w:val="center"/>
        <w:rPr>
          <w:rFonts w:eastAsia="Times New Roman"/>
          <w:sz w:val="44"/>
          <w:szCs w:val="24"/>
          <w:lang w:val="zh-CN"/>
        </w:rPr>
      </w:pPr>
    </w:p>
    <w:p w:rsidR="00447455" w:rsidRDefault="00447455" w:rsidP="00447455">
      <w:pPr>
        <w:spacing w:line="580" w:lineRule="exact"/>
        <w:jc w:val="center"/>
        <w:rPr>
          <w:rFonts w:eastAsia="Times New Roman"/>
          <w:sz w:val="44"/>
          <w:szCs w:val="24"/>
          <w:lang w:val="zh-CN"/>
        </w:rPr>
      </w:pPr>
    </w:p>
    <w:p w:rsidR="00447455" w:rsidRDefault="00447455" w:rsidP="00447455">
      <w:pPr>
        <w:spacing w:line="580" w:lineRule="exact"/>
        <w:jc w:val="center"/>
        <w:rPr>
          <w:rFonts w:eastAsia="Times New Roman"/>
          <w:sz w:val="44"/>
          <w:szCs w:val="24"/>
          <w:lang w:val="zh-CN"/>
        </w:rPr>
      </w:pPr>
    </w:p>
    <w:p w:rsidR="00447455" w:rsidRDefault="00447455" w:rsidP="00447455">
      <w:pPr>
        <w:spacing w:line="580" w:lineRule="exact"/>
        <w:jc w:val="center"/>
        <w:rPr>
          <w:rFonts w:eastAsia="Times New Roman"/>
          <w:sz w:val="44"/>
          <w:szCs w:val="24"/>
          <w:lang w:val="zh-CN"/>
        </w:rPr>
      </w:pPr>
    </w:p>
    <w:p w:rsidR="00447455" w:rsidRDefault="00447455" w:rsidP="00447455">
      <w:pPr>
        <w:spacing w:line="580" w:lineRule="exact"/>
        <w:jc w:val="center"/>
        <w:rPr>
          <w:rFonts w:eastAsia="Times New Roman"/>
          <w:sz w:val="44"/>
          <w:szCs w:val="24"/>
          <w:lang w:val="zh-CN"/>
        </w:rPr>
      </w:pPr>
    </w:p>
    <w:p w:rsidR="00447455" w:rsidRDefault="00447455" w:rsidP="00447455">
      <w:pPr>
        <w:spacing w:line="580" w:lineRule="exact"/>
        <w:jc w:val="center"/>
        <w:rPr>
          <w:rFonts w:eastAsia="Times New Roman"/>
          <w:sz w:val="44"/>
          <w:szCs w:val="24"/>
          <w:lang w:val="zh-CN"/>
        </w:rPr>
      </w:pPr>
    </w:p>
    <w:p w:rsidR="00447455" w:rsidRDefault="00447455" w:rsidP="00447455">
      <w:pPr>
        <w:spacing w:line="580" w:lineRule="exact"/>
        <w:jc w:val="center"/>
        <w:rPr>
          <w:rFonts w:ascii="黑体" w:eastAsia="黑体" w:hAnsi="黑体"/>
          <w:sz w:val="44"/>
          <w:szCs w:val="24"/>
          <w:lang w:val="zh-CN"/>
        </w:rPr>
      </w:pPr>
      <w:r>
        <w:rPr>
          <w:rFonts w:ascii="黑体" w:eastAsia="黑体" w:hAnsi="黑体" w:hint="eastAsia"/>
          <w:sz w:val="44"/>
          <w:szCs w:val="24"/>
          <w:lang w:val="zh-CN"/>
        </w:rPr>
        <w:t>天津市和平区楼宇经济管理办公室</w:t>
      </w:r>
    </w:p>
    <w:p w:rsidR="00447455" w:rsidRDefault="00447455" w:rsidP="00447455">
      <w:pPr>
        <w:spacing w:line="580" w:lineRule="exact"/>
        <w:jc w:val="center"/>
        <w:rPr>
          <w:rFonts w:ascii="黑体" w:eastAsia="黑体" w:hAnsi="黑体"/>
          <w:sz w:val="44"/>
          <w:szCs w:val="24"/>
          <w:lang w:val="zh-CN"/>
        </w:rPr>
      </w:pPr>
      <w:r>
        <w:rPr>
          <w:rFonts w:eastAsia="Times New Roman"/>
          <w:sz w:val="44"/>
          <w:szCs w:val="24"/>
          <w:lang w:val="zh-CN"/>
        </w:rPr>
        <w:t>2019</w:t>
      </w:r>
      <w:r>
        <w:rPr>
          <w:rFonts w:ascii="黑体" w:eastAsia="黑体" w:hAnsi="黑体" w:hint="eastAsia"/>
          <w:sz w:val="44"/>
          <w:szCs w:val="24"/>
          <w:lang w:val="zh-CN"/>
        </w:rPr>
        <w:t>年度部门决算</w:t>
      </w:r>
    </w:p>
    <w:p w:rsidR="00447455" w:rsidRDefault="00447455" w:rsidP="00447455">
      <w:pPr>
        <w:spacing w:line="580" w:lineRule="exact"/>
        <w:jc w:val="center"/>
        <w:rPr>
          <w:rFonts w:ascii="黑体" w:eastAsia="黑体" w:hAnsi="黑体"/>
          <w:sz w:val="44"/>
          <w:szCs w:val="24"/>
          <w:lang w:val="zh-CN"/>
        </w:rPr>
      </w:pPr>
      <w:r>
        <w:rPr>
          <w:rFonts w:ascii="黑体" w:eastAsia="黑体" w:hAnsi="黑体" w:hint="eastAsia"/>
          <w:sz w:val="44"/>
          <w:szCs w:val="24"/>
          <w:lang w:val="zh-CN"/>
        </w:rPr>
        <w:t>和“三公”经费决算编制说明</w:t>
      </w: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sz w:val="30"/>
          <w:szCs w:val="24"/>
        </w:rPr>
      </w:pPr>
    </w:p>
    <w:p w:rsidR="00447455" w:rsidRDefault="00447455" w:rsidP="00447455">
      <w:pPr>
        <w:spacing w:line="580" w:lineRule="exact"/>
        <w:jc w:val="center"/>
        <w:rPr>
          <w:rFonts w:ascii="黑体" w:eastAsia="黑体" w:hAnsi="黑体"/>
          <w:kern w:val="0"/>
          <w:sz w:val="44"/>
          <w:szCs w:val="24"/>
        </w:rPr>
      </w:pPr>
    </w:p>
    <w:p w:rsidR="00447455" w:rsidRDefault="00447455" w:rsidP="00447455">
      <w:pPr>
        <w:spacing w:line="580" w:lineRule="exact"/>
        <w:jc w:val="center"/>
        <w:rPr>
          <w:rFonts w:ascii="黑体" w:eastAsia="黑体" w:hAnsi="黑体"/>
          <w:kern w:val="0"/>
          <w:sz w:val="30"/>
          <w:szCs w:val="24"/>
        </w:rPr>
      </w:pPr>
      <w:r>
        <w:rPr>
          <w:rFonts w:ascii="黑体" w:eastAsia="黑体" w:hAnsi="黑体" w:hint="eastAsia"/>
          <w:kern w:val="0"/>
          <w:sz w:val="44"/>
          <w:szCs w:val="24"/>
        </w:rPr>
        <w:t>目   录</w:t>
      </w:r>
    </w:p>
    <w:p w:rsidR="00447455" w:rsidRDefault="00447455" w:rsidP="00447455">
      <w:pPr>
        <w:keepNext/>
        <w:keepLines/>
        <w:spacing w:line="600" w:lineRule="exact"/>
        <w:jc w:val="left"/>
        <w:rPr>
          <w:rFonts w:ascii="黑体" w:eastAsia="黑体" w:hAnsi="黑体"/>
          <w:kern w:val="0"/>
          <w:sz w:val="30"/>
          <w:szCs w:val="24"/>
        </w:rPr>
      </w:pPr>
      <w:r>
        <w:rPr>
          <w:rFonts w:ascii="黑体" w:eastAsia="黑体" w:hAnsi="黑体" w:hint="eastAsia"/>
          <w:kern w:val="0"/>
          <w:sz w:val="30"/>
          <w:szCs w:val="24"/>
        </w:rPr>
        <w:lastRenderedPageBreak/>
        <w:t>第一部分  概况</w:t>
      </w:r>
    </w:p>
    <w:p w:rsidR="00447455" w:rsidRDefault="00447455" w:rsidP="00447455">
      <w:pPr>
        <w:keepNext/>
        <w:keepLines/>
        <w:spacing w:line="600" w:lineRule="exact"/>
        <w:jc w:val="left"/>
        <w:rPr>
          <w:rFonts w:ascii="楷体_GB2312" w:eastAsia="楷体_GB2312" w:hAnsi="楷体_GB2312"/>
          <w:kern w:val="0"/>
          <w:sz w:val="30"/>
          <w:szCs w:val="24"/>
        </w:rPr>
      </w:pPr>
      <w:r>
        <w:rPr>
          <w:rFonts w:ascii="宋体" w:hAnsi="宋体" w:hint="eastAsia"/>
          <w:kern w:val="0"/>
          <w:sz w:val="24"/>
          <w:szCs w:val="24"/>
        </w:rPr>
        <w:t>一、</w:t>
      </w:r>
      <w:r>
        <w:rPr>
          <w:rFonts w:ascii="楷体_GB2312" w:eastAsia="楷体_GB2312" w:hAnsi="楷体_GB2312" w:hint="eastAsia"/>
          <w:kern w:val="0"/>
          <w:sz w:val="30"/>
          <w:szCs w:val="24"/>
        </w:rPr>
        <w:t>主要职责</w:t>
      </w:r>
    </w:p>
    <w:p w:rsidR="00447455" w:rsidRDefault="00447455" w:rsidP="00447455">
      <w:pPr>
        <w:keepNext/>
        <w:keepLines/>
        <w:spacing w:line="600" w:lineRule="exact"/>
        <w:jc w:val="left"/>
        <w:rPr>
          <w:rFonts w:ascii="楷体_GB2312" w:eastAsia="楷体_GB2312" w:hAnsi="楷体_GB2312"/>
          <w:kern w:val="0"/>
          <w:sz w:val="30"/>
          <w:szCs w:val="24"/>
        </w:rPr>
      </w:pPr>
      <w:r>
        <w:rPr>
          <w:rFonts w:ascii="宋体" w:hAnsi="宋体" w:hint="eastAsia"/>
          <w:kern w:val="0"/>
          <w:sz w:val="24"/>
          <w:szCs w:val="24"/>
        </w:rPr>
        <w:t>二、</w:t>
      </w:r>
      <w:r>
        <w:rPr>
          <w:rFonts w:ascii="楷体_GB2312" w:eastAsia="楷体_GB2312" w:hAnsi="楷体_GB2312" w:hint="eastAsia"/>
          <w:kern w:val="0"/>
          <w:sz w:val="30"/>
          <w:szCs w:val="24"/>
        </w:rPr>
        <w:t>机构设置</w:t>
      </w:r>
    </w:p>
    <w:p w:rsidR="00447455" w:rsidRDefault="00447455" w:rsidP="00447455">
      <w:pPr>
        <w:keepNext/>
        <w:keepLines/>
        <w:spacing w:line="600" w:lineRule="exact"/>
        <w:jc w:val="left"/>
        <w:rPr>
          <w:rFonts w:ascii="楷体_GB2312" w:eastAsia="楷体_GB2312" w:hAnsi="楷体_GB2312"/>
          <w:b/>
          <w:kern w:val="0"/>
          <w:sz w:val="30"/>
          <w:szCs w:val="24"/>
        </w:rPr>
      </w:pPr>
      <w:r>
        <w:rPr>
          <w:rFonts w:ascii="黑体" w:eastAsia="黑体" w:hAnsi="黑体" w:hint="eastAsia"/>
          <w:kern w:val="0"/>
          <w:sz w:val="30"/>
          <w:szCs w:val="24"/>
        </w:rPr>
        <w:t xml:space="preserve">第二部分  </w:t>
      </w:r>
      <w:r>
        <w:rPr>
          <w:rFonts w:eastAsia="Times New Roman"/>
          <w:kern w:val="0"/>
          <w:sz w:val="30"/>
          <w:szCs w:val="24"/>
        </w:rPr>
        <w:t>2019</w:t>
      </w:r>
      <w:r>
        <w:rPr>
          <w:rFonts w:ascii="黑体" w:eastAsia="黑体" w:hAnsi="黑体" w:hint="eastAsia"/>
          <w:kern w:val="0"/>
          <w:sz w:val="30"/>
          <w:szCs w:val="24"/>
        </w:rPr>
        <w:t>年度部门决算编制说明</w:t>
      </w:r>
    </w:p>
    <w:p w:rsidR="00447455" w:rsidRDefault="00447455" w:rsidP="00447455">
      <w:pPr>
        <w:keepNext/>
        <w:keepLines/>
        <w:spacing w:line="600" w:lineRule="exact"/>
        <w:jc w:val="left"/>
        <w:rPr>
          <w:rFonts w:eastAsia="Times New Roman"/>
          <w:kern w:val="0"/>
          <w:sz w:val="30"/>
          <w:szCs w:val="24"/>
        </w:rPr>
      </w:pPr>
      <w:r>
        <w:rPr>
          <w:rFonts w:ascii="楷体_GB2312" w:eastAsia="楷体_GB2312" w:hAnsi="楷体_GB2312" w:hint="eastAsia"/>
          <w:kern w:val="0"/>
          <w:sz w:val="30"/>
          <w:szCs w:val="24"/>
        </w:rPr>
        <w:t>一、</w:t>
      </w:r>
      <w:r>
        <w:rPr>
          <w:rFonts w:eastAsia="Times New Roman"/>
          <w:kern w:val="0"/>
          <w:sz w:val="30"/>
          <w:szCs w:val="24"/>
        </w:rPr>
        <w:t>2019</w:t>
      </w:r>
      <w:r>
        <w:rPr>
          <w:rFonts w:ascii="楷体_GB2312" w:eastAsia="楷体_GB2312" w:hAnsi="楷体_GB2312" w:hint="eastAsia"/>
          <w:kern w:val="0"/>
          <w:sz w:val="30"/>
          <w:szCs w:val="24"/>
        </w:rPr>
        <w:t>年度部门决算收入情况</w:t>
      </w:r>
    </w:p>
    <w:p w:rsidR="00447455" w:rsidRDefault="00447455" w:rsidP="00447455">
      <w:pPr>
        <w:keepNext/>
        <w:keepLines/>
        <w:spacing w:line="600" w:lineRule="exact"/>
        <w:jc w:val="left"/>
        <w:rPr>
          <w:rFonts w:eastAsia="Times New Roman"/>
          <w:kern w:val="0"/>
          <w:sz w:val="30"/>
          <w:szCs w:val="24"/>
        </w:rPr>
      </w:pPr>
      <w:r>
        <w:rPr>
          <w:rFonts w:ascii="楷体_GB2312" w:eastAsia="楷体_GB2312" w:hAnsi="楷体_GB2312" w:hint="eastAsia"/>
          <w:kern w:val="0"/>
          <w:sz w:val="30"/>
          <w:szCs w:val="24"/>
        </w:rPr>
        <w:t>二、</w:t>
      </w:r>
      <w:r>
        <w:rPr>
          <w:rFonts w:eastAsia="Times New Roman"/>
          <w:kern w:val="0"/>
          <w:sz w:val="30"/>
          <w:szCs w:val="24"/>
        </w:rPr>
        <w:t>2019</w:t>
      </w:r>
      <w:r>
        <w:rPr>
          <w:rFonts w:ascii="楷体_GB2312" w:eastAsia="楷体_GB2312" w:hAnsi="楷体_GB2312" w:hint="eastAsia"/>
          <w:kern w:val="0"/>
          <w:sz w:val="30"/>
          <w:szCs w:val="24"/>
        </w:rPr>
        <w:t>年度部门决算支出情况</w:t>
      </w:r>
    </w:p>
    <w:p w:rsidR="00447455" w:rsidRDefault="00447455" w:rsidP="00447455">
      <w:pPr>
        <w:keepNext/>
        <w:keepLines/>
        <w:spacing w:line="600" w:lineRule="exact"/>
        <w:jc w:val="left"/>
        <w:rPr>
          <w:rFonts w:eastAsia="Times New Roman"/>
          <w:kern w:val="0"/>
          <w:sz w:val="30"/>
          <w:szCs w:val="24"/>
        </w:rPr>
      </w:pPr>
      <w:r>
        <w:rPr>
          <w:rFonts w:ascii="楷体_GB2312" w:eastAsia="楷体_GB2312" w:hAnsi="楷体_GB2312" w:hint="eastAsia"/>
          <w:kern w:val="0"/>
          <w:sz w:val="30"/>
          <w:szCs w:val="24"/>
        </w:rPr>
        <w:t>三、</w:t>
      </w:r>
      <w:r>
        <w:rPr>
          <w:rFonts w:eastAsia="Times New Roman"/>
          <w:kern w:val="0"/>
          <w:sz w:val="30"/>
          <w:szCs w:val="24"/>
        </w:rPr>
        <w:t>2019</w:t>
      </w:r>
      <w:r>
        <w:rPr>
          <w:rFonts w:ascii="楷体_GB2312" w:eastAsia="楷体_GB2312" w:hAnsi="楷体_GB2312" w:hint="eastAsia"/>
          <w:kern w:val="0"/>
          <w:sz w:val="30"/>
          <w:szCs w:val="24"/>
        </w:rPr>
        <w:t>年度部门决算一般公共预算财政拨款支出情况</w:t>
      </w:r>
    </w:p>
    <w:p w:rsidR="00447455" w:rsidRDefault="00447455" w:rsidP="00447455">
      <w:pPr>
        <w:keepNext/>
        <w:keepLines/>
        <w:spacing w:line="600" w:lineRule="exact"/>
        <w:jc w:val="left"/>
        <w:rPr>
          <w:rFonts w:eastAsia="Times New Roman"/>
          <w:kern w:val="0"/>
          <w:sz w:val="30"/>
          <w:szCs w:val="24"/>
        </w:rPr>
      </w:pPr>
      <w:r>
        <w:rPr>
          <w:rFonts w:ascii="楷体_GB2312" w:eastAsia="楷体_GB2312" w:hAnsi="楷体_GB2312" w:hint="eastAsia"/>
          <w:kern w:val="0"/>
          <w:sz w:val="30"/>
          <w:szCs w:val="24"/>
        </w:rPr>
        <w:t>四、</w:t>
      </w:r>
      <w:r>
        <w:rPr>
          <w:rFonts w:eastAsia="Times New Roman"/>
          <w:kern w:val="0"/>
          <w:sz w:val="30"/>
          <w:szCs w:val="24"/>
        </w:rPr>
        <w:t>2019</w:t>
      </w:r>
      <w:r>
        <w:rPr>
          <w:rFonts w:ascii="楷体_GB2312" w:eastAsia="楷体_GB2312" w:hAnsi="楷体_GB2312" w:hint="eastAsia"/>
          <w:kern w:val="0"/>
          <w:sz w:val="30"/>
          <w:szCs w:val="24"/>
        </w:rPr>
        <w:t>年度部门决算一般公共预算财政拨款基本支出情况</w:t>
      </w:r>
    </w:p>
    <w:p w:rsidR="00447455" w:rsidRDefault="00447455" w:rsidP="00447455">
      <w:pPr>
        <w:keepNext/>
        <w:keepLines/>
        <w:spacing w:line="600" w:lineRule="exact"/>
        <w:jc w:val="left"/>
        <w:rPr>
          <w:rFonts w:eastAsia="Times New Roman"/>
          <w:kern w:val="0"/>
          <w:sz w:val="30"/>
          <w:szCs w:val="24"/>
        </w:rPr>
      </w:pPr>
      <w:r>
        <w:rPr>
          <w:rFonts w:ascii="楷体_GB2312" w:eastAsia="楷体_GB2312" w:hAnsi="楷体_GB2312" w:hint="eastAsia"/>
          <w:kern w:val="0"/>
          <w:sz w:val="30"/>
          <w:szCs w:val="24"/>
        </w:rPr>
        <w:t>五、</w:t>
      </w:r>
      <w:r>
        <w:rPr>
          <w:rFonts w:eastAsia="Times New Roman"/>
          <w:kern w:val="0"/>
          <w:sz w:val="30"/>
          <w:szCs w:val="24"/>
        </w:rPr>
        <w:t>2019</w:t>
      </w:r>
      <w:r>
        <w:rPr>
          <w:rFonts w:ascii="楷体_GB2312" w:eastAsia="楷体_GB2312" w:hAnsi="楷体_GB2312" w:hint="eastAsia"/>
          <w:kern w:val="0"/>
          <w:sz w:val="30"/>
          <w:szCs w:val="24"/>
        </w:rPr>
        <w:t>年度部门决算政府性基金预算财政拨款收入支出情况</w:t>
      </w:r>
    </w:p>
    <w:p w:rsidR="00447455" w:rsidRDefault="00447455" w:rsidP="00447455">
      <w:pPr>
        <w:keepNext/>
        <w:keepLines/>
        <w:spacing w:line="600" w:lineRule="exact"/>
        <w:jc w:val="left"/>
        <w:rPr>
          <w:rFonts w:eastAsia="Times New Roman"/>
          <w:kern w:val="0"/>
          <w:sz w:val="30"/>
          <w:szCs w:val="24"/>
        </w:rPr>
      </w:pPr>
      <w:r>
        <w:rPr>
          <w:rFonts w:ascii="楷体_GB2312" w:eastAsia="楷体_GB2312" w:hAnsi="楷体_GB2312" w:hint="eastAsia"/>
          <w:kern w:val="0"/>
          <w:sz w:val="30"/>
          <w:szCs w:val="24"/>
        </w:rPr>
        <w:t>六、</w:t>
      </w:r>
      <w:r>
        <w:rPr>
          <w:rFonts w:eastAsia="Times New Roman"/>
          <w:kern w:val="0"/>
          <w:sz w:val="30"/>
          <w:szCs w:val="24"/>
        </w:rPr>
        <w:t>2019</w:t>
      </w:r>
      <w:r>
        <w:rPr>
          <w:rFonts w:ascii="楷体_GB2312" w:eastAsia="楷体_GB2312" w:hAnsi="楷体_GB2312" w:hint="eastAsia"/>
          <w:kern w:val="0"/>
          <w:sz w:val="30"/>
          <w:szCs w:val="24"/>
        </w:rPr>
        <w:t>年度一般公共预算财政拨款“三公”经费决算情况说明</w:t>
      </w:r>
    </w:p>
    <w:p w:rsidR="00447455" w:rsidRDefault="00447455" w:rsidP="00447455">
      <w:pPr>
        <w:keepNext/>
        <w:keepLines/>
        <w:spacing w:line="600" w:lineRule="exact"/>
        <w:jc w:val="left"/>
        <w:rPr>
          <w:rFonts w:eastAsia="Times New Roman"/>
          <w:color w:val="000000"/>
          <w:kern w:val="0"/>
          <w:sz w:val="30"/>
          <w:szCs w:val="24"/>
        </w:rPr>
      </w:pPr>
      <w:r>
        <w:rPr>
          <w:rFonts w:ascii="楷体_GB2312" w:eastAsia="楷体_GB2312" w:hAnsi="楷体_GB2312" w:hint="eastAsia"/>
          <w:color w:val="000000"/>
          <w:kern w:val="0"/>
          <w:sz w:val="30"/>
          <w:szCs w:val="24"/>
        </w:rPr>
        <w:t>七、</w:t>
      </w:r>
      <w:r>
        <w:rPr>
          <w:rFonts w:ascii="楷体_GB2312" w:eastAsia="楷体_GB2312" w:hAnsi="楷体_GB2312" w:hint="eastAsia"/>
          <w:kern w:val="0"/>
          <w:sz w:val="30"/>
          <w:szCs w:val="24"/>
        </w:rPr>
        <w:t>其他重要事项的情况说明</w:t>
      </w:r>
    </w:p>
    <w:p w:rsidR="00447455" w:rsidRDefault="00447455" w:rsidP="00447455">
      <w:pPr>
        <w:keepNext/>
        <w:keepLines/>
        <w:spacing w:line="600" w:lineRule="exact"/>
        <w:jc w:val="left"/>
        <w:rPr>
          <w:rFonts w:ascii="仿宋_GB2312" w:eastAsia="仿宋_GB2312" w:hAnsi="仿宋_GB2312"/>
          <w:kern w:val="0"/>
          <w:sz w:val="30"/>
          <w:szCs w:val="24"/>
        </w:rPr>
      </w:pPr>
      <w:r>
        <w:rPr>
          <w:rFonts w:ascii="仿宋_GB2312" w:eastAsia="仿宋_GB2312" w:hAnsi="仿宋_GB2312" w:hint="eastAsia"/>
          <w:kern w:val="0"/>
          <w:sz w:val="30"/>
          <w:szCs w:val="24"/>
        </w:rPr>
        <w:t>（一）机关运行经费</w:t>
      </w:r>
      <w:r>
        <w:rPr>
          <w:rFonts w:ascii="仿宋_GB2312" w:eastAsia="仿宋_GB2312" w:hAnsi="仿宋_GB2312" w:hint="eastAsia"/>
          <w:kern w:val="0"/>
          <w:sz w:val="30"/>
          <w:szCs w:val="24"/>
          <w:lang w:val="zh-CN"/>
        </w:rPr>
        <w:t>支出情况</w:t>
      </w:r>
    </w:p>
    <w:p w:rsidR="00447455" w:rsidRDefault="00447455" w:rsidP="00447455">
      <w:pPr>
        <w:keepNext/>
        <w:keepLines/>
        <w:spacing w:line="600" w:lineRule="exact"/>
        <w:jc w:val="left"/>
        <w:rPr>
          <w:rFonts w:ascii="仿宋_GB2312" w:eastAsia="仿宋_GB2312" w:hAnsi="仿宋_GB2312"/>
          <w:kern w:val="0"/>
          <w:sz w:val="24"/>
          <w:szCs w:val="24"/>
        </w:rPr>
      </w:pPr>
      <w:r>
        <w:rPr>
          <w:rFonts w:ascii="仿宋_GB2312" w:eastAsia="仿宋_GB2312" w:hAnsi="仿宋_GB2312" w:hint="eastAsia"/>
          <w:color w:val="000000"/>
          <w:kern w:val="0"/>
          <w:sz w:val="30"/>
          <w:szCs w:val="24"/>
        </w:rPr>
        <w:t>（二）政府采购</w:t>
      </w:r>
      <w:r>
        <w:rPr>
          <w:rFonts w:ascii="仿宋_GB2312" w:eastAsia="仿宋_GB2312" w:hAnsi="仿宋_GB2312" w:hint="eastAsia"/>
          <w:color w:val="000000"/>
          <w:kern w:val="0"/>
          <w:sz w:val="30"/>
          <w:szCs w:val="24"/>
          <w:lang w:val="zh-CN"/>
        </w:rPr>
        <w:t>支出</w:t>
      </w:r>
      <w:r>
        <w:rPr>
          <w:rFonts w:ascii="仿宋_GB2312" w:eastAsia="仿宋_GB2312" w:hAnsi="仿宋_GB2312" w:hint="eastAsia"/>
          <w:color w:val="000000"/>
          <w:kern w:val="0"/>
          <w:sz w:val="30"/>
          <w:szCs w:val="24"/>
        </w:rPr>
        <w:t>情况</w:t>
      </w:r>
    </w:p>
    <w:p w:rsidR="00447455" w:rsidRDefault="00447455" w:rsidP="00447455">
      <w:pPr>
        <w:keepNext/>
        <w:keepLines/>
        <w:spacing w:line="600" w:lineRule="exact"/>
        <w:jc w:val="left"/>
        <w:rPr>
          <w:rFonts w:ascii="仿宋_GB2312" w:eastAsia="仿宋_GB2312" w:hAnsi="仿宋_GB2312"/>
          <w:color w:val="000000"/>
          <w:kern w:val="0"/>
          <w:sz w:val="30"/>
          <w:szCs w:val="24"/>
        </w:rPr>
      </w:pPr>
      <w:r>
        <w:rPr>
          <w:rFonts w:ascii="仿宋_GB2312" w:eastAsia="仿宋_GB2312" w:hAnsi="仿宋_GB2312" w:hint="eastAsia"/>
          <w:color w:val="000000"/>
          <w:kern w:val="0"/>
          <w:sz w:val="30"/>
          <w:szCs w:val="24"/>
        </w:rPr>
        <w:t>（三）国有资产占有使用情况</w:t>
      </w:r>
    </w:p>
    <w:p w:rsidR="00447455" w:rsidRDefault="00447455" w:rsidP="00447455">
      <w:pPr>
        <w:keepNext/>
        <w:keepLines/>
        <w:spacing w:line="600" w:lineRule="exact"/>
        <w:jc w:val="left"/>
        <w:rPr>
          <w:rFonts w:ascii="仿宋_GB2312" w:eastAsia="仿宋_GB2312" w:hAnsi="仿宋_GB2312"/>
          <w:kern w:val="0"/>
          <w:sz w:val="30"/>
          <w:szCs w:val="24"/>
        </w:rPr>
      </w:pPr>
      <w:r>
        <w:rPr>
          <w:rFonts w:ascii="仿宋_GB2312" w:eastAsia="仿宋_GB2312" w:hAnsi="仿宋_GB2312" w:hint="eastAsia"/>
          <w:color w:val="000000"/>
          <w:kern w:val="0"/>
          <w:sz w:val="30"/>
          <w:szCs w:val="24"/>
        </w:rPr>
        <w:t>（四）预算绩效管理工作开展情况</w:t>
      </w:r>
    </w:p>
    <w:p w:rsidR="00447455" w:rsidRDefault="00447455" w:rsidP="00447455">
      <w:pPr>
        <w:keepNext/>
        <w:keepLines/>
        <w:spacing w:line="600" w:lineRule="exact"/>
        <w:jc w:val="left"/>
        <w:rPr>
          <w:rFonts w:ascii="仿宋_GB2312" w:eastAsia="仿宋_GB2312" w:hAnsi="仿宋_GB2312"/>
          <w:kern w:val="0"/>
          <w:sz w:val="30"/>
          <w:szCs w:val="24"/>
        </w:rPr>
      </w:pPr>
      <w:r>
        <w:rPr>
          <w:rFonts w:ascii="仿宋_GB2312" w:eastAsia="仿宋_GB2312" w:hAnsi="仿宋_GB2312" w:hint="eastAsia"/>
          <w:kern w:val="0"/>
          <w:sz w:val="30"/>
          <w:szCs w:val="24"/>
        </w:rPr>
        <w:t>（五）教育、医疗卫生、社会保障和就业、住房保障、涉农补贴等民生支出情况</w:t>
      </w:r>
    </w:p>
    <w:p w:rsidR="00447455" w:rsidRDefault="00447455" w:rsidP="00447455">
      <w:pPr>
        <w:keepNext/>
        <w:keepLines/>
        <w:spacing w:line="600" w:lineRule="exact"/>
        <w:jc w:val="left"/>
        <w:rPr>
          <w:rFonts w:ascii="仿宋_GB2312" w:eastAsia="仿宋_GB2312" w:hAnsi="仿宋_GB2312"/>
          <w:color w:val="000000"/>
          <w:kern w:val="0"/>
          <w:sz w:val="30"/>
          <w:szCs w:val="24"/>
        </w:rPr>
      </w:pPr>
      <w:r>
        <w:rPr>
          <w:rFonts w:ascii="仿宋_GB2312" w:eastAsia="仿宋_GB2312" w:hAnsi="仿宋_GB2312" w:hint="eastAsia"/>
          <w:color w:val="000000"/>
          <w:kern w:val="0"/>
          <w:sz w:val="30"/>
          <w:szCs w:val="24"/>
        </w:rPr>
        <w:t>（六）专业性名词解释</w:t>
      </w:r>
    </w:p>
    <w:p w:rsidR="00447455" w:rsidRDefault="00447455" w:rsidP="00447455">
      <w:pPr>
        <w:keepNext/>
        <w:keepLines/>
        <w:spacing w:line="600" w:lineRule="exact"/>
        <w:jc w:val="left"/>
        <w:rPr>
          <w:rFonts w:ascii="黑体" w:eastAsia="黑体" w:hAnsi="黑体"/>
          <w:sz w:val="30"/>
          <w:szCs w:val="24"/>
          <w:lang w:val="zh-CN"/>
        </w:rPr>
      </w:pPr>
      <w:r>
        <w:rPr>
          <w:rFonts w:ascii="仿宋_GB2312" w:eastAsia="仿宋_GB2312" w:hAnsi="仿宋_GB2312" w:hint="eastAsia"/>
          <w:color w:val="000000"/>
          <w:kern w:val="0"/>
          <w:sz w:val="30"/>
          <w:szCs w:val="24"/>
        </w:rPr>
        <w:t>（七）关于空表的说明</w:t>
      </w:r>
    </w:p>
    <w:p w:rsidR="00447455" w:rsidRDefault="00447455" w:rsidP="00447455">
      <w:pPr>
        <w:spacing w:line="580" w:lineRule="exact"/>
        <w:jc w:val="center"/>
        <w:rPr>
          <w:rFonts w:ascii="黑体" w:eastAsia="黑体" w:hAnsi="黑体"/>
          <w:sz w:val="30"/>
          <w:szCs w:val="24"/>
          <w:lang w:val="zh-CN"/>
        </w:rPr>
      </w:pPr>
    </w:p>
    <w:p w:rsidR="00447455" w:rsidRDefault="00447455" w:rsidP="00447455">
      <w:pPr>
        <w:spacing w:line="580" w:lineRule="exact"/>
        <w:jc w:val="center"/>
        <w:rPr>
          <w:rFonts w:ascii="黑体" w:eastAsia="黑体" w:hAnsi="黑体"/>
          <w:sz w:val="30"/>
          <w:szCs w:val="24"/>
          <w:lang w:val="zh-CN"/>
        </w:rPr>
      </w:pPr>
      <w:r>
        <w:rPr>
          <w:rFonts w:ascii="黑体" w:eastAsia="黑体" w:hAnsi="黑体" w:hint="eastAsia"/>
          <w:sz w:val="30"/>
          <w:szCs w:val="24"/>
          <w:lang w:val="zh-CN"/>
        </w:rPr>
        <w:t>第一部分    概况</w:t>
      </w:r>
    </w:p>
    <w:p w:rsidR="00447455" w:rsidRDefault="00447455" w:rsidP="00447455">
      <w:pPr>
        <w:spacing w:line="580" w:lineRule="exact"/>
        <w:ind w:firstLine="480"/>
        <w:jc w:val="left"/>
        <w:rPr>
          <w:rFonts w:eastAsia="Times New Roman"/>
          <w:sz w:val="24"/>
          <w:szCs w:val="24"/>
          <w:lang w:val="zh-CN"/>
        </w:rPr>
      </w:pPr>
    </w:p>
    <w:p w:rsidR="00447455" w:rsidRDefault="00447455" w:rsidP="00447455">
      <w:pPr>
        <w:spacing w:line="580" w:lineRule="exact"/>
        <w:ind w:firstLine="602"/>
        <w:jc w:val="left"/>
        <w:rPr>
          <w:rFonts w:ascii="楷体_GB2312" w:eastAsia="楷体_GB2312" w:hAnsi="楷体_GB2312"/>
          <w:b/>
          <w:sz w:val="30"/>
          <w:szCs w:val="24"/>
          <w:lang w:val="zh-CN"/>
        </w:rPr>
      </w:pPr>
      <w:r>
        <w:rPr>
          <w:rFonts w:ascii="楷体_GB2312" w:eastAsia="楷体_GB2312" w:hAnsi="楷体_GB2312" w:hint="eastAsia"/>
          <w:b/>
          <w:sz w:val="30"/>
          <w:szCs w:val="24"/>
          <w:lang w:val="zh-CN"/>
        </w:rPr>
        <w:lastRenderedPageBreak/>
        <w:t>一、主要职责</w:t>
      </w:r>
    </w:p>
    <w:p w:rsidR="00447455" w:rsidRDefault="00447455" w:rsidP="00447455">
      <w:pPr>
        <w:topLinePunct/>
        <w:spacing w:line="580" w:lineRule="exact"/>
        <w:ind w:firstLine="601"/>
        <w:rPr>
          <w:rFonts w:eastAsia="仿宋_GB2312"/>
          <w:sz w:val="30"/>
          <w:szCs w:val="24"/>
        </w:rPr>
      </w:pPr>
      <w:r>
        <w:rPr>
          <w:rFonts w:eastAsia="仿宋_GB2312" w:hint="eastAsia"/>
          <w:sz w:val="30"/>
          <w:szCs w:val="24"/>
        </w:rPr>
        <w:t>贯彻落实国家和本市加强招商引资、楼宇经济、民营经济和企业发展工作的法律、法规、规章和方针政策，执行研究拟定全区招商引资、楼宇经济、民营经济和企业发展的规划和年度计划，并组织实施。</w:t>
      </w:r>
    </w:p>
    <w:p w:rsidR="00447455" w:rsidRDefault="00447455" w:rsidP="00447455">
      <w:pPr>
        <w:topLinePunct/>
        <w:spacing w:line="580" w:lineRule="exact"/>
        <w:ind w:firstLine="601"/>
        <w:rPr>
          <w:rFonts w:eastAsia="仿宋_GB2312"/>
          <w:sz w:val="30"/>
          <w:szCs w:val="24"/>
        </w:rPr>
      </w:pPr>
      <w:r>
        <w:rPr>
          <w:rFonts w:eastAsia="仿宋_GB2312" w:hint="eastAsia"/>
          <w:sz w:val="30"/>
          <w:szCs w:val="24"/>
        </w:rPr>
        <w:t>落实市合作交流办、市商务局下达我区的国内招商引资到位额、实际使用外资到位额考核指标和高质量发展指标；对内资、外资招商指标运行情况、发展态势进行统计、分析和综合评价。负责全区招商引资工作的组织、协调、统计和服务。</w:t>
      </w:r>
    </w:p>
    <w:p w:rsidR="00447455" w:rsidRDefault="00447455" w:rsidP="00447455">
      <w:pPr>
        <w:topLinePunct/>
        <w:spacing w:line="580" w:lineRule="exact"/>
        <w:ind w:firstLine="601"/>
        <w:rPr>
          <w:rFonts w:eastAsia="仿宋_GB2312"/>
          <w:sz w:val="30"/>
          <w:szCs w:val="24"/>
        </w:rPr>
      </w:pPr>
      <w:r>
        <w:rPr>
          <w:rFonts w:eastAsia="仿宋_GB2312" w:hint="eastAsia"/>
          <w:sz w:val="30"/>
          <w:szCs w:val="24"/>
        </w:rPr>
        <w:t>负责整合辖区内楼宇资源，搭建政府与企业资源共享平台，为招商引资提供载体；负责为楼宇企业提供指导、协调和综合服务，指导服务楼宇物业管理企业开展安全生产工作。</w:t>
      </w:r>
    </w:p>
    <w:p w:rsidR="00447455" w:rsidRDefault="00447455" w:rsidP="00447455">
      <w:pPr>
        <w:topLinePunct/>
        <w:spacing w:line="580" w:lineRule="exact"/>
        <w:ind w:firstLine="601"/>
        <w:rPr>
          <w:rFonts w:eastAsia="仿宋_GB2312"/>
          <w:sz w:val="30"/>
          <w:szCs w:val="24"/>
        </w:rPr>
      </w:pPr>
      <w:r>
        <w:rPr>
          <w:rFonts w:eastAsia="仿宋_GB2312" w:hint="eastAsia"/>
          <w:sz w:val="30"/>
          <w:szCs w:val="24"/>
        </w:rPr>
        <w:t>负责组织推动为企业服务体系建设，做好综合协调、指导和服务工作，会同有关部门帮助企业解决在生产经营中遇到的困难和问题。指导和推进中小企业、民营企业创新转型工作等。</w:t>
      </w:r>
    </w:p>
    <w:p w:rsidR="00447455" w:rsidRDefault="00447455" w:rsidP="00447455">
      <w:pPr>
        <w:spacing w:line="580" w:lineRule="exact"/>
        <w:ind w:firstLine="602"/>
        <w:jc w:val="left"/>
        <w:rPr>
          <w:rFonts w:ascii="楷体_GB2312" w:eastAsia="楷体_GB2312" w:hAnsi="楷体_GB2312"/>
          <w:b/>
          <w:sz w:val="30"/>
          <w:szCs w:val="24"/>
          <w:lang w:val="zh-CN"/>
        </w:rPr>
      </w:pPr>
      <w:r>
        <w:rPr>
          <w:rFonts w:ascii="楷体_GB2312" w:eastAsia="楷体_GB2312" w:hAnsi="楷体_GB2312" w:hint="eastAsia"/>
          <w:b/>
          <w:sz w:val="30"/>
          <w:szCs w:val="24"/>
          <w:lang w:val="zh-CN"/>
        </w:rPr>
        <w:t>二、机构设置</w:t>
      </w:r>
    </w:p>
    <w:p w:rsidR="00447455" w:rsidRDefault="00447455" w:rsidP="00447455">
      <w:pPr>
        <w:topLinePunct/>
        <w:spacing w:line="580" w:lineRule="exact"/>
        <w:ind w:firstLine="601"/>
        <w:jc w:val="left"/>
        <w:rPr>
          <w:rFonts w:ascii="仿宋_GB2312" w:eastAsia="仿宋_GB2312" w:hAnsi="仿宋_GB2312"/>
          <w:sz w:val="30"/>
          <w:szCs w:val="24"/>
          <w:lang w:val="zh-CN"/>
        </w:rPr>
      </w:pPr>
      <w:r>
        <w:rPr>
          <w:rFonts w:ascii="仿宋_GB2312" w:eastAsia="仿宋_GB2312" w:hAnsi="仿宋_GB2312" w:hint="eastAsia"/>
          <w:sz w:val="30"/>
          <w:szCs w:val="24"/>
          <w:lang w:val="zh-CN"/>
        </w:rPr>
        <w:t>根据上述职责，天津市和平区楼宇经济管理办公室内设</w:t>
      </w:r>
      <w:r>
        <w:rPr>
          <w:rFonts w:ascii="仿宋_GB2312" w:eastAsia="仿宋_GB2312" w:hAnsi="仿宋_GB2312" w:hint="eastAsia"/>
          <w:sz w:val="30"/>
          <w:szCs w:val="24"/>
        </w:rPr>
        <w:t>5</w:t>
      </w:r>
      <w:r>
        <w:rPr>
          <w:rFonts w:ascii="仿宋_GB2312" w:eastAsia="仿宋_GB2312" w:hAnsi="仿宋_GB2312" w:hint="eastAsia"/>
          <w:sz w:val="30"/>
          <w:szCs w:val="24"/>
          <w:lang w:val="zh-CN"/>
        </w:rPr>
        <w:t>个职能科室，</w:t>
      </w:r>
      <w:r w:rsidR="00490C01">
        <w:rPr>
          <w:rFonts w:ascii="仿宋_GB2312" w:eastAsia="仿宋_GB2312" w:hAnsi="仿宋_GB2312" w:hint="eastAsia"/>
          <w:sz w:val="30"/>
          <w:szCs w:val="24"/>
          <w:lang w:val="zh-CN"/>
        </w:rPr>
        <w:t>无</w:t>
      </w:r>
      <w:r>
        <w:rPr>
          <w:rFonts w:ascii="仿宋_GB2312" w:eastAsia="仿宋_GB2312" w:hAnsi="仿宋_GB2312" w:hint="eastAsia"/>
          <w:sz w:val="30"/>
          <w:szCs w:val="24"/>
          <w:lang w:val="zh-CN"/>
        </w:rPr>
        <w:t>下辖预算单位。</w:t>
      </w:r>
      <w:r>
        <w:rPr>
          <w:rFonts w:ascii="仿宋_GB2312" w:eastAsia="仿宋_GB2312" w:hAnsi="仿宋_GB2312" w:hint="eastAsia"/>
          <w:kern w:val="0"/>
          <w:sz w:val="30"/>
          <w:szCs w:val="24"/>
        </w:rPr>
        <w:t>根据决算编报要求，纳入</w:t>
      </w:r>
      <w:r>
        <w:rPr>
          <w:rFonts w:ascii="仿宋_GB2312" w:eastAsia="仿宋_GB2312" w:hAnsi="仿宋_GB2312" w:hint="eastAsia"/>
          <w:sz w:val="30"/>
          <w:szCs w:val="24"/>
          <w:lang w:val="zh-CN"/>
        </w:rPr>
        <w:t>天津市和平区楼宇经济管理办公室</w:t>
      </w:r>
      <w:r>
        <w:rPr>
          <w:rFonts w:eastAsia="Times New Roman"/>
          <w:kern w:val="0"/>
          <w:sz w:val="30"/>
          <w:szCs w:val="24"/>
        </w:rPr>
        <w:t>2019</w:t>
      </w:r>
      <w:r>
        <w:rPr>
          <w:rFonts w:ascii="仿宋_GB2312" w:eastAsia="仿宋_GB2312" w:hAnsi="仿宋_GB2312" w:hint="eastAsia"/>
          <w:kern w:val="0"/>
          <w:sz w:val="30"/>
          <w:szCs w:val="24"/>
        </w:rPr>
        <w:t>年部门决算编报范围有</w:t>
      </w:r>
      <w:r>
        <w:rPr>
          <w:rFonts w:ascii="仿宋_GB2312" w:eastAsia="仿宋_GB2312" w:hAnsi="仿宋_GB2312" w:hint="eastAsia"/>
          <w:sz w:val="30"/>
          <w:szCs w:val="24"/>
          <w:lang w:val="zh-CN"/>
        </w:rPr>
        <w:t>天津市和平区楼宇经济管理办公室</w:t>
      </w:r>
      <w:r>
        <w:rPr>
          <w:rFonts w:ascii="仿宋_GB2312" w:eastAsia="仿宋_GB2312" w:hAnsi="仿宋_GB2312" w:hint="eastAsia"/>
          <w:kern w:val="0"/>
          <w:sz w:val="30"/>
          <w:szCs w:val="24"/>
        </w:rPr>
        <w:t>，具体包括：</w:t>
      </w:r>
    </w:p>
    <w:p w:rsidR="00447455" w:rsidRDefault="00447455" w:rsidP="00447455">
      <w:pPr>
        <w:spacing w:line="580" w:lineRule="exact"/>
        <w:ind w:firstLine="600"/>
        <w:jc w:val="left"/>
        <w:rPr>
          <w:rFonts w:ascii="仿宋_GB2312" w:eastAsia="仿宋_GB2312" w:hAnsi="仿宋_GB2312"/>
          <w:kern w:val="0"/>
          <w:sz w:val="30"/>
          <w:szCs w:val="24"/>
        </w:rPr>
      </w:pPr>
      <w:r>
        <w:rPr>
          <w:rFonts w:ascii="宋体" w:hAnsi="宋体" w:hint="eastAsia"/>
          <w:kern w:val="0"/>
          <w:sz w:val="24"/>
          <w:szCs w:val="24"/>
        </w:rPr>
        <w:t>1.</w:t>
      </w:r>
      <w:r>
        <w:rPr>
          <w:rFonts w:ascii="仿宋_GB2312" w:eastAsia="仿宋_GB2312" w:hAnsi="仿宋_GB2312" w:hint="eastAsia"/>
          <w:kern w:val="0"/>
          <w:sz w:val="30"/>
          <w:szCs w:val="24"/>
        </w:rPr>
        <w:t>行政单位：</w:t>
      </w:r>
      <w:r>
        <w:rPr>
          <w:rFonts w:ascii="仿宋_GB2312" w:eastAsia="仿宋_GB2312" w:hAnsi="仿宋_GB2312" w:hint="eastAsia"/>
          <w:kern w:val="0"/>
          <w:sz w:val="30"/>
          <w:szCs w:val="24"/>
          <w:lang w:val="zh-CN"/>
        </w:rPr>
        <w:t>天津市和平区楼宇经济管理办公室</w:t>
      </w:r>
      <w:r>
        <w:rPr>
          <w:rFonts w:ascii="仿宋_GB2312" w:eastAsia="仿宋_GB2312" w:hAnsi="仿宋_GB2312" w:hint="eastAsia"/>
          <w:kern w:val="0"/>
          <w:sz w:val="30"/>
          <w:szCs w:val="24"/>
        </w:rPr>
        <w:t>，共计1个单位。</w:t>
      </w:r>
    </w:p>
    <w:p w:rsidR="00447455" w:rsidRDefault="00447455" w:rsidP="00447455">
      <w:pPr>
        <w:spacing w:line="580" w:lineRule="exact"/>
        <w:ind w:firstLine="600"/>
        <w:jc w:val="center"/>
        <w:rPr>
          <w:rFonts w:ascii="黑体" w:eastAsia="黑体" w:hAnsi="黑体"/>
          <w:sz w:val="30"/>
          <w:szCs w:val="24"/>
          <w:lang w:val="zh-CN"/>
        </w:rPr>
      </w:pPr>
      <w:r>
        <w:rPr>
          <w:rFonts w:ascii="黑体" w:eastAsia="黑体" w:hAnsi="黑体" w:hint="eastAsia"/>
          <w:sz w:val="30"/>
          <w:szCs w:val="24"/>
          <w:lang w:val="zh-CN"/>
        </w:rPr>
        <w:t xml:space="preserve">第二部分  </w:t>
      </w:r>
      <w:r>
        <w:rPr>
          <w:rFonts w:eastAsia="Times New Roman"/>
          <w:sz w:val="30"/>
          <w:szCs w:val="24"/>
          <w:lang w:val="zh-CN"/>
        </w:rPr>
        <w:t>2019</w:t>
      </w:r>
      <w:r>
        <w:rPr>
          <w:rFonts w:ascii="黑体" w:eastAsia="黑体" w:hAnsi="黑体" w:hint="eastAsia"/>
          <w:sz w:val="30"/>
          <w:szCs w:val="24"/>
          <w:lang w:val="zh-CN"/>
        </w:rPr>
        <w:t>年度部门决算编制说明</w:t>
      </w:r>
    </w:p>
    <w:p w:rsidR="00447455" w:rsidRDefault="00447455" w:rsidP="00447455">
      <w:pPr>
        <w:spacing w:line="580" w:lineRule="exact"/>
        <w:ind w:firstLine="600"/>
        <w:jc w:val="left"/>
        <w:rPr>
          <w:rFonts w:ascii="黑体" w:eastAsia="黑体" w:hAnsi="黑体"/>
          <w:sz w:val="30"/>
          <w:szCs w:val="24"/>
          <w:lang w:val="zh-CN"/>
        </w:rPr>
      </w:pPr>
    </w:p>
    <w:p w:rsidR="00447455" w:rsidRDefault="00447455" w:rsidP="00447455">
      <w:pPr>
        <w:spacing w:line="580" w:lineRule="exact"/>
        <w:ind w:firstLine="602"/>
        <w:jc w:val="left"/>
        <w:rPr>
          <w:rFonts w:ascii="楷体_GB2312" w:eastAsia="楷体_GB2312" w:hAnsi="楷体_GB2312"/>
          <w:b/>
          <w:sz w:val="30"/>
          <w:szCs w:val="24"/>
          <w:lang w:val="zh-CN"/>
        </w:rPr>
      </w:pPr>
      <w:r>
        <w:rPr>
          <w:rFonts w:ascii="楷体_GB2312" w:eastAsia="楷体_GB2312" w:hAnsi="楷体_GB2312" w:hint="eastAsia"/>
          <w:b/>
          <w:sz w:val="30"/>
          <w:szCs w:val="24"/>
          <w:lang w:val="zh-CN"/>
        </w:rPr>
        <w:t>一、</w:t>
      </w:r>
      <w:r>
        <w:rPr>
          <w:rFonts w:eastAsia="Times New Roman"/>
          <w:b/>
          <w:sz w:val="30"/>
          <w:szCs w:val="24"/>
          <w:lang w:val="zh-CN"/>
        </w:rPr>
        <w:t>2019</w:t>
      </w:r>
      <w:r>
        <w:rPr>
          <w:rFonts w:ascii="楷体_GB2312" w:eastAsia="楷体_GB2312" w:hAnsi="楷体_GB2312" w:hint="eastAsia"/>
          <w:b/>
          <w:sz w:val="30"/>
          <w:szCs w:val="24"/>
          <w:lang w:val="zh-CN"/>
        </w:rPr>
        <w:t>年度部门决算收入情况</w:t>
      </w:r>
    </w:p>
    <w:p w:rsidR="00447455" w:rsidRDefault="00447455" w:rsidP="00447455">
      <w:pPr>
        <w:spacing w:line="600" w:lineRule="exact"/>
        <w:ind w:firstLine="600"/>
        <w:jc w:val="left"/>
        <w:rPr>
          <w:rFonts w:ascii="仿宋_GB2312" w:eastAsia="仿宋_GB2312" w:hAnsi="仿宋_GB2312"/>
          <w:sz w:val="30"/>
          <w:szCs w:val="24"/>
        </w:rPr>
      </w:pPr>
      <w:r>
        <w:rPr>
          <w:rFonts w:ascii="仿宋_GB2312" w:eastAsia="仿宋_GB2312" w:hAnsi="仿宋_GB2312" w:hint="eastAsia"/>
          <w:sz w:val="30"/>
          <w:szCs w:val="24"/>
          <w:lang w:val="zh-CN"/>
        </w:rPr>
        <w:t>天津市和平区楼宇经济管理办公室</w:t>
      </w:r>
      <w:r>
        <w:rPr>
          <w:rFonts w:eastAsia="Times New Roman"/>
          <w:sz w:val="30"/>
          <w:szCs w:val="24"/>
          <w:lang w:val="zh-CN"/>
        </w:rPr>
        <w:t>2019</w:t>
      </w:r>
      <w:r>
        <w:rPr>
          <w:rFonts w:ascii="仿宋_GB2312" w:eastAsia="仿宋_GB2312" w:hAnsi="仿宋_GB2312" w:hint="eastAsia"/>
          <w:sz w:val="30"/>
          <w:szCs w:val="24"/>
          <w:lang w:val="zh-CN"/>
        </w:rPr>
        <w:t>年度部门决算收入总计</w:t>
      </w:r>
      <w:r>
        <w:rPr>
          <w:rFonts w:eastAsia="Times New Roman"/>
          <w:sz w:val="30"/>
          <w:szCs w:val="24"/>
          <w:lang w:val="zh-CN"/>
        </w:rPr>
        <w:t>23,169,874.75</w:t>
      </w:r>
      <w:r>
        <w:rPr>
          <w:rFonts w:ascii="仿宋_GB2312" w:eastAsia="仿宋_GB2312" w:hAnsi="仿宋_GB2312" w:hint="eastAsia"/>
          <w:sz w:val="30"/>
          <w:szCs w:val="24"/>
        </w:rPr>
        <w:t>元，与</w:t>
      </w:r>
      <w:r>
        <w:rPr>
          <w:rFonts w:eastAsia="Times New Roman"/>
          <w:sz w:val="30"/>
          <w:szCs w:val="24"/>
        </w:rPr>
        <w:t>2018</w:t>
      </w:r>
      <w:r>
        <w:rPr>
          <w:rFonts w:ascii="仿宋_GB2312" w:eastAsia="仿宋_GB2312" w:hAnsi="仿宋_GB2312" w:hint="eastAsia"/>
          <w:sz w:val="30"/>
          <w:szCs w:val="24"/>
        </w:rPr>
        <w:t>年决算相比增加</w:t>
      </w:r>
      <w:r>
        <w:rPr>
          <w:rFonts w:eastAsia="Times New Roman"/>
          <w:sz w:val="30"/>
          <w:szCs w:val="24"/>
        </w:rPr>
        <w:t>9,523,132.05</w:t>
      </w:r>
      <w:r>
        <w:rPr>
          <w:rFonts w:ascii="仿宋_GB2312" w:eastAsia="仿宋_GB2312" w:hAnsi="仿宋_GB2312" w:hint="eastAsia"/>
          <w:sz w:val="30"/>
          <w:szCs w:val="24"/>
        </w:rPr>
        <w:t>元，其中：财政拨款收入</w:t>
      </w:r>
      <w:r>
        <w:rPr>
          <w:rFonts w:eastAsia="Times New Roman"/>
          <w:sz w:val="30"/>
          <w:szCs w:val="24"/>
        </w:rPr>
        <w:t>22,607,191.84</w:t>
      </w:r>
      <w:r>
        <w:rPr>
          <w:rFonts w:ascii="仿宋_GB2312" w:eastAsia="仿宋_GB2312" w:hAnsi="仿宋_GB2312" w:hint="eastAsia"/>
          <w:sz w:val="30"/>
          <w:szCs w:val="24"/>
        </w:rPr>
        <w:t>元，占</w:t>
      </w:r>
      <w:r>
        <w:rPr>
          <w:rFonts w:eastAsia="Times New Roman"/>
          <w:sz w:val="30"/>
          <w:szCs w:val="24"/>
        </w:rPr>
        <w:t>97.57</w:t>
      </w:r>
      <w:r>
        <w:rPr>
          <w:rFonts w:ascii="仿宋_GB2312" w:eastAsia="仿宋_GB2312" w:hAnsi="仿宋_GB2312" w:hint="eastAsia"/>
          <w:sz w:val="30"/>
          <w:szCs w:val="24"/>
        </w:rPr>
        <w:t>%；其他收入</w:t>
      </w:r>
      <w:r>
        <w:rPr>
          <w:rFonts w:eastAsia="Times New Roman"/>
          <w:sz w:val="30"/>
          <w:szCs w:val="24"/>
        </w:rPr>
        <w:t>374,344.19</w:t>
      </w:r>
      <w:r>
        <w:rPr>
          <w:rFonts w:ascii="仿宋_GB2312" w:eastAsia="仿宋_GB2312" w:hAnsi="仿宋_GB2312" w:hint="eastAsia"/>
          <w:sz w:val="30"/>
          <w:szCs w:val="24"/>
        </w:rPr>
        <w:t>元，占</w:t>
      </w:r>
      <w:r>
        <w:rPr>
          <w:rFonts w:eastAsia="Times New Roman"/>
          <w:sz w:val="30"/>
          <w:szCs w:val="24"/>
        </w:rPr>
        <w:t>1.62</w:t>
      </w:r>
      <w:r>
        <w:rPr>
          <w:rFonts w:ascii="仿宋_GB2312" w:eastAsia="仿宋_GB2312" w:hAnsi="仿宋_GB2312" w:hint="eastAsia"/>
          <w:sz w:val="30"/>
          <w:szCs w:val="24"/>
        </w:rPr>
        <w:t>%。</w:t>
      </w:r>
    </w:p>
    <w:p w:rsidR="00447455" w:rsidRDefault="00447455" w:rsidP="00447455">
      <w:pPr>
        <w:spacing w:line="580" w:lineRule="exact"/>
        <w:ind w:firstLine="602"/>
        <w:jc w:val="left"/>
        <w:rPr>
          <w:rFonts w:ascii="楷体_GB2312" w:eastAsia="楷体_GB2312" w:hAnsi="楷体_GB2312"/>
          <w:b/>
          <w:sz w:val="30"/>
          <w:szCs w:val="24"/>
        </w:rPr>
      </w:pPr>
      <w:r>
        <w:rPr>
          <w:rFonts w:ascii="楷体_GB2312" w:eastAsia="楷体_GB2312" w:hAnsi="楷体_GB2312" w:hint="eastAsia"/>
          <w:b/>
          <w:sz w:val="30"/>
          <w:szCs w:val="24"/>
        </w:rPr>
        <w:t>二、</w:t>
      </w:r>
      <w:r>
        <w:rPr>
          <w:rFonts w:eastAsia="Times New Roman"/>
          <w:b/>
          <w:sz w:val="30"/>
          <w:szCs w:val="24"/>
        </w:rPr>
        <w:t>2019</w:t>
      </w:r>
      <w:r>
        <w:rPr>
          <w:rFonts w:ascii="楷体_GB2312" w:eastAsia="楷体_GB2312" w:hAnsi="楷体_GB2312" w:hint="eastAsia"/>
          <w:b/>
          <w:sz w:val="30"/>
          <w:szCs w:val="24"/>
        </w:rPr>
        <w:t>年度部门决算支出情况</w:t>
      </w:r>
    </w:p>
    <w:p w:rsidR="00447455" w:rsidRDefault="00447455" w:rsidP="00447455">
      <w:pPr>
        <w:spacing w:line="580" w:lineRule="exact"/>
        <w:ind w:firstLine="600"/>
        <w:jc w:val="left"/>
        <w:rPr>
          <w:rFonts w:ascii="仿宋_GB2312" w:eastAsia="仿宋_GB2312" w:hAnsi="仿宋_GB2312"/>
          <w:sz w:val="30"/>
          <w:szCs w:val="24"/>
        </w:rPr>
      </w:pPr>
      <w:r>
        <w:rPr>
          <w:rFonts w:ascii="仿宋_GB2312" w:eastAsia="仿宋_GB2312" w:hAnsi="仿宋_GB2312" w:hint="eastAsia"/>
          <w:sz w:val="30"/>
          <w:szCs w:val="24"/>
        </w:rPr>
        <w:t>天津市和平区楼宇经济管理办公室</w:t>
      </w:r>
      <w:r>
        <w:rPr>
          <w:rFonts w:eastAsia="Times New Roman"/>
          <w:sz w:val="30"/>
          <w:szCs w:val="24"/>
        </w:rPr>
        <w:t>2019</w:t>
      </w:r>
      <w:r>
        <w:rPr>
          <w:rFonts w:ascii="仿宋_GB2312" w:eastAsia="仿宋_GB2312" w:hAnsi="仿宋_GB2312" w:hint="eastAsia"/>
          <w:sz w:val="30"/>
          <w:szCs w:val="24"/>
        </w:rPr>
        <w:t>年度部门决算支出总计</w:t>
      </w:r>
      <w:r>
        <w:rPr>
          <w:rFonts w:eastAsia="Times New Roman"/>
          <w:sz w:val="30"/>
          <w:szCs w:val="24"/>
        </w:rPr>
        <w:t>23,169,874.75</w:t>
      </w:r>
      <w:r>
        <w:rPr>
          <w:rFonts w:ascii="仿宋_GB2312" w:eastAsia="仿宋_GB2312" w:hAnsi="仿宋_GB2312" w:hint="eastAsia"/>
          <w:sz w:val="30"/>
          <w:szCs w:val="24"/>
        </w:rPr>
        <w:t>元，与</w:t>
      </w:r>
      <w:r>
        <w:rPr>
          <w:rFonts w:eastAsia="Times New Roman"/>
          <w:sz w:val="30"/>
          <w:szCs w:val="24"/>
        </w:rPr>
        <w:t>2018</w:t>
      </w:r>
      <w:r>
        <w:rPr>
          <w:rFonts w:ascii="仿宋_GB2312" w:eastAsia="仿宋_GB2312" w:hAnsi="仿宋_GB2312" w:hint="eastAsia"/>
          <w:sz w:val="30"/>
          <w:szCs w:val="24"/>
        </w:rPr>
        <w:t>年决算相比增加</w:t>
      </w:r>
      <w:r>
        <w:rPr>
          <w:rFonts w:eastAsia="Times New Roman"/>
          <w:sz w:val="30"/>
          <w:szCs w:val="24"/>
        </w:rPr>
        <w:t>9,523,132.05</w:t>
      </w:r>
      <w:r>
        <w:rPr>
          <w:rFonts w:ascii="仿宋_GB2312" w:eastAsia="仿宋_GB2312" w:hAnsi="仿宋_GB2312" w:hint="eastAsia"/>
          <w:sz w:val="30"/>
          <w:szCs w:val="24"/>
        </w:rPr>
        <w:t>元，其中：基本支出</w:t>
      </w:r>
      <w:r>
        <w:rPr>
          <w:rFonts w:eastAsia="Times New Roman"/>
          <w:sz w:val="30"/>
          <w:szCs w:val="24"/>
        </w:rPr>
        <w:t>5,058,716.26</w:t>
      </w:r>
      <w:r>
        <w:rPr>
          <w:rFonts w:ascii="仿宋_GB2312" w:eastAsia="仿宋_GB2312" w:hAnsi="仿宋_GB2312" w:hint="eastAsia"/>
          <w:sz w:val="30"/>
          <w:szCs w:val="24"/>
        </w:rPr>
        <w:t>元，占</w:t>
      </w:r>
      <w:r>
        <w:rPr>
          <w:rFonts w:eastAsia="Times New Roman"/>
          <w:sz w:val="30"/>
          <w:szCs w:val="24"/>
        </w:rPr>
        <w:t>21.83</w:t>
      </w:r>
      <w:r>
        <w:rPr>
          <w:rFonts w:ascii="仿宋_GB2312" w:eastAsia="仿宋_GB2312" w:hAnsi="仿宋_GB2312" w:hint="eastAsia"/>
          <w:sz w:val="30"/>
          <w:szCs w:val="24"/>
        </w:rPr>
        <w:t>%；项目支出</w:t>
      </w:r>
      <w:r>
        <w:rPr>
          <w:rFonts w:eastAsia="Times New Roman"/>
          <w:sz w:val="30"/>
          <w:szCs w:val="24"/>
        </w:rPr>
        <w:t>18,097,971.23</w:t>
      </w:r>
      <w:r>
        <w:rPr>
          <w:rFonts w:ascii="仿宋_GB2312" w:eastAsia="仿宋_GB2312" w:hAnsi="仿宋_GB2312" w:hint="eastAsia"/>
          <w:sz w:val="30"/>
          <w:szCs w:val="24"/>
        </w:rPr>
        <w:t>元，占</w:t>
      </w:r>
      <w:r>
        <w:rPr>
          <w:rFonts w:eastAsia="Times New Roman"/>
          <w:sz w:val="30"/>
          <w:szCs w:val="24"/>
        </w:rPr>
        <w:t>78.11</w:t>
      </w:r>
      <w:r>
        <w:rPr>
          <w:rFonts w:ascii="仿宋_GB2312" w:eastAsia="仿宋_GB2312" w:hAnsi="仿宋_GB2312" w:hint="eastAsia"/>
          <w:sz w:val="30"/>
          <w:szCs w:val="24"/>
        </w:rPr>
        <w:t>%。</w:t>
      </w:r>
    </w:p>
    <w:p w:rsidR="00447455" w:rsidRDefault="00447455" w:rsidP="00447455">
      <w:pPr>
        <w:spacing w:line="580" w:lineRule="exact"/>
        <w:ind w:firstLine="602"/>
        <w:jc w:val="left"/>
        <w:rPr>
          <w:rFonts w:ascii="楷体_GB2312" w:eastAsia="楷体_GB2312" w:hAnsi="楷体_GB2312"/>
          <w:b/>
          <w:sz w:val="30"/>
          <w:szCs w:val="24"/>
        </w:rPr>
      </w:pPr>
      <w:r>
        <w:rPr>
          <w:rFonts w:ascii="楷体_GB2312" w:eastAsia="楷体_GB2312" w:hAnsi="楷体_GB2312" w:hint="eastAsia"/>
          <w:b/>
          <w:sz w:val="30"/>
          <w:szCs w:val="24"/>
        </w:rPr>
        <w:t>三、</w:t>
      </w:r>
      <w:r>
        <w:rPr>
          <w:rFonts w:eastAsia="Times New Roman"/>
          <w:b/>
          <w:sz w:val="30"/>
          <w:szCs w:val="24"/>
        </w:rPr>
        <w:t>2019</w:t>
      </w:r>
      <w:r>
        <w:rPr>
          <w:rFonts w:ascii="楷体_GB2312" w:eastAsia="楷体_GB2312" w:hAnsi="楷体_GB2312" w:hint="eastAsia"/>
          <w:b/>
          <w:sz w:val="30"/>
          <w:szCs w:val="24"/>
        </w:rPr>
        <w:t>年度部门决算一般公共预算财政拨款支出情况</w:t>
      </w:r>
    </w:p>
    <w:p w:rsidR="00447455" w:rsidRDefault="00447455" w:rsidP="00447455">
      <w:pPr>
        <w:spacing w:line="580" w:lineRule="exact"/>
        <w:ind w:firstLine="600"/>
        <w:jc w:val="left"/>
        <w:rPr>
          <w:rFonts w:ascii="仿宋_GB2312" w:eastAsia="仿宋_GB2312" w:hAnsi="仿宋_GB2312"/>
          <w:sz w:val="30"/>
          <w:szCs w:val="24"/>
        </w:rPr>
      </w:pPr>
      <w:r>
        <w:rPr>
          <w:rFonts w:ascii="仿宋_GB2312" w:eastAsia="仿宋_GB2312" w:hAnsi="仿宋_GB2312" w:hint="eastAsia"/>
          <w:sz w:val="30"/>
          <w:szCs w:val="24"/>
        </w:rPr>
        <w:t>天津市和平区楼宇经济管理办公室</w:t>
      </w:r>
      <w:r>
        <w:rPr>
          <w:rFonts w:eastAsia="Times New Roman"/>
          <w:sz w:val="30"/>
          <w:szCs w:val="24"/>
        </w:rPr>
        <w:t>2019</w:t>
      </w:r>
      <w:r>
        <w:rPr>
          <w:rFonts w:ascii="仿宋_GB2312" w:eastAsia="仿宋_GB2312" w:hAnsi="仿宋_GB2312" w:hint="eastAsia"/>
          <w:sz w:val="30"/>
          <w:szCs w:val="24"/>
        </w:rPr>
        <w:t>年度部门决算一般公共预算财政拨款支出总计</w:t>
      </w:r>
      <w:r>
        <w:rPr>
          <w:rFonts w:eastAsia="Times New Roman"/>
          <w:sz w:val="30"/>
          <w:szCs w:val="24"/>
        </w:rPr>
        <w:t>22,794,882.49</w:t>
      </w:r>
      <w:r>
        <w:rPr>
          <w:rFonts w:ascii="仿宋_GB2312" w:eastAsia="仿宋_GB2312" w:hAnsi="仿宋_GB2312" w:hint="eastAsia"/>
          <w:sz w:val="30"/>
          <w:szCs w:val="24"/>
        </w:rPr>
        <w:t>元，与</w:t>
      </w:r>
      <w:r>
        <w:rPr>
          <w:rFonts w:eastAsia="Times New Roman"/>
          <w:sz w:val="30"/>
          <w:szCs w:val="24"/>
        </w:rPr>
        <w:t>2018</w:t>
      </w:r>
      <w:r>
        <w:rPr>
          <w:rFonts w:ascii="仿宋_GB2312" w:eastAsia="仿宋_GB2312" w:hAnsi="仿宋_GB2312" w:hint="eastAsia"/>
          <w:sz w:val="30"/>
          <w:szCs w:val="24"/>
        </w:rPr>
        <w:t>年决算相比增加</w:t>
      </w:r>
      <w:r>
        <w:rPr>
          <w:rFonts w:eastAsia="Times New Roman"/>
          <w:sz w:val="30"/>
          <w:szCs w:val="24"/>
        </w:rPr>
        <w:t>10,362,682.12</w:t>
      </w:r>
      <w:r>
        <w:rPr>
          <w:rFonts w:ascii="仿宋_GB2312" w:eastAsia="仿宋_GB2312" w:hAnsi="仿宋_GB2312" w:hint="eastAsia"/>
          <w:sz w:val="30"/>
          <w:szCs w:val="24"/>
        </w:rPr>
        <w:t>元，具体情况如下：</w:t>
      </w:r>
    </w:p>
    <w:p w:rsidR="00447455" w:rsidRDefault="00447455" w:rsidP="00447455">
      <w:pPr>
        <w:spacing w:line="580" w:lineRule="exact"/>
        <w:ind w:firstLine="600"/>
        <w:jc w:val="left"/>
        <w:rPr>
          <w:rFonts w:ascii="仿宋_GB2312" w:eastAsia="仿宋_GB2312" w:hAnsi="仿宋_GB2312"/>
          <w:sz w:val="30"/>
          <w:szCs w:val="24"/>
          <w:lang w:val="zh-CN"/>
        </w:rPr>
      </w:pPr>
      <w:r>
        <w:rPr>
          <w:rFonts w:ascii="仿宋_GB2312" w:eastAsia="仿宋_GB2312" w:hAnsi="仿宋_GB2312" w:hint="eastAsia"/>
          <w:sz w:val="30"/>
          <w:szCs w:val="24"/>
          <w:lang w:val="zh-CN"/>
        </w:rPr>
        <w:t>1、“一般公共服务支出”8,872,076.54元。其中：</w:t>
      </w:r>
    </w:p>
    <w:p w:rsidR="00447455" w:rsidRDefault="00447455" w:rsidP="00447455">
      <w:pPr>
        <w:spacing w:line="58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lang w:val="zh-CN"/>
        </w:rPr>
        <w:t>“商贸事务”</w:t>
      </w:r>
      <w:r>
        <w:rPr>
          <w:rFonts w:ascii="仿宋_GB2312" w:eastAsia="仿宋_GB2312" w:hAnsi="仿宋_GB2312" w:hint="eastAsia"/>
          <w:sz w:val="30"/>
          <w:szCs w:val="24"/>
        </w:rPr>
        <w:t>8,872,076.54元，</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包括</w:t>
      </w:r>
      <w:r>
        <w:rPr>
          <w:rFonts w:ascii="仿宋_GB2312" w:eastAsia="仿宋_GB2312" w:hAnsi="仿宋_GB2312" w:hint="eastAsia"/>
          <w:sz w:val="30"/>
          <w:szCs w:val="24"/>
        </w:rPr>
        <w:t>“行政运行”4,426,016.86元，主要用于：</w:t>
      </w:r>
      <w:r>
        <w:rPr>
          <w:rFonts w:ascii="仿宋_GB2312" w:eastAsia="仿宋_GB2312" w:hint="eastAsia"/>
          <w:sz w:val="30"/>
          <w:szCs w:val="24"/>
        </w:rPr>
        <w:t>日常办公经费、办公设备购置、人员经费等；</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rPr>
        <w:t>“一般行政管理事务”1,755,100.00元，主要用于：</w:t>
      </w:r>
      <w:r>
        <w:rPr>
          <w:rFonts w:ascii="仿宋_GB2312" w:eastAsia="仿宋_GB2312" w:hint="eastAsia"/>
          <w:sz w:val="30"/>
          <w:szCs w:val="24"/>
        </w:rPr>
        <w:t>办公用房租金、职工工作餐费、楼宇安全检查经费及企业补贴款等支出；</w:t>
      </w:r>
    </w:p>
    <w:p w:rsidR="00447455" w:rsidRDefault="00447455" w:rsidP="00447455">
      <w:p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rPr>
        <w:t>“招商引资”2,690,959.68元，主要用于：招商引资、</w:t>
      </w:r>
      <w:r>
        <w:rPr>
          <w:rFonts w:ascii="仿宋_GB2312" w:eastAsia="仿宋_GB2312" w:hint="eastAsia"/>
          <w:sz w:val="30"/>
          <w:szCs w:val="24"/>
        </w:rPr>
        <w:t>扶持民营经济发展、楼宇宣传推介、开展培训活动等业务支出</w:t>
      </w:r>
      <w:r>
        <w:rPr>
          <w:rFonts w:ascii="仿宋_GB2312" w:eastAsia="仿宋_GB2312" w:hAnsi="仿宋_GB2312" w:hint="eastAsia"/>
          <w:sz w:val="30"/>
          <w:szCs w:val="24"/>
          <w:lang w:val="zh-CN"/>
        </w:rPr>
        <w:t>。</w:t>
      </w:r>
    </w:p>
    <w:p w:rsidR="00447455" w:rsidRDefault="00447455" w:rsidP="00447455">
      <w:pPr>
        <w:spacing w:line="580" w:lineRule="exact"/>
        <w:ind w:firstLineChars="200" w:firstLine="600"/>
        <w:jc w:val="left"/>
        <w:rPr>
          <w:rFonts w:ascii="仿宋_GB2312" w:eastAsia="仿宋_GB2312" w:hAnsi="仿宋_GB2312"/>
          <w:sz w:val="30"/>
          <w:szCs w:val="24"/>
        </w:rPr>
      </w:pPr>
      <w:r>
        <w:rPr>
          <w:rFonts w:ascii="仿宋_GB2312" w:eastAsia="仿宋_GB2312" w:hAnsi="仿宋_GB2312" w:hint="eastAsia"/>
          <w:sz w:val="30"/>
          <w:szCs w:val="24"/>
        </w:rPr>
        <w:t>2</w:t>
      </w:r>
      <w:r>
        <w:rPr>
          <w:rFonts w:ascii="仿宋_GB2312" w:eastAsia="仿宋_GB2312" w:hAnsi="仿宋_GB2312" w:hint="eastAsia"/>
          <w:sz w:val="30"/>
          <w:szCs w:val="24"/>
          <w:lang w:val="zh-CN"/>
        </w:rPr>
        <w:t>、“社会保障和就业支出”</w:t>
      </w:r>
      <w:r>
        <w:rPr>
          <w:rFonts w:ascii="仿宋_GB2312" w:eastAsia="仿宋_GB2312" w:hAnsi="仿宋_GB2312" w:hint="eastAsia"/>
          <w:sz w:val="30"/>
          <w:szCs w:val="24"/>
        </w:rPr>
        <w:t>346,724.4元，其中：</w:t>
      </w:r>
    </w:p>
    <w:p w:rsidR="00447455" w:rsidRDefault="00447455" w:rsidP="00447455">
      <w:pPr>
        <w:spacing w:line="580" w:lineRule="exact"/>
        <w:ind w:firstLine="600"/>
        <w:jc w:val="left"/>
        <w:rPr>
          <w:rFonts w:ascii="仿宋_GB2312" w:eastAsia="仿宋_GB2312" w:hAnsi="仿宋_GB2312"/>
          <w:sz w:val="30"/>
          <w:szCs w:val="24"/>
        </w:rPr>
      </w:pPr>
      <w:r>
        <w:rPr>
          <w:rFonts w:ascii="仿宋_GB2312" w:eastAsia="仿宋_GB2312" w:hAnsi="仿宋_GB2312" w:hint="eastAsia"/>
          <w:sz w:val="30"/>
          <w:szCs w:val="24"/>
          <w:lang w:val="zh-CN"/>
        </w:rPr>
        <w:t>“行政事业单位离退休”</w:t>
      </w:r>
      <w:r>
        <w:rPr>
          <w:rFonts w:ascii="仿宋_GB2312" w:eastAsia="仿宋_GB2312" w:hAnsi="仿宋_GB2312" w:hint="eastAsia"/>
          <w:sz w:val="30"/>
          <w:szCs w:val="24"/>
        </w:rPr>
        <w:t>346,724.4元，</w:t>
      </w:r>
    </w:p>
    <w:p w:rsidR="00447455" w:rsidRDefault="00447455" w:rsidP="00447455">
      <w:pPr>
        <w:spacing w:line="580" w:lineRule="exact"/>
        <w:ind w:firstLine="600"/>
        <w:jc w:val="left"/>
        <w:rPr>
          <w:rFonts w:ascii="仿宋_GB2312" w:eastAsia="仿宋_GB2312"/>
          <w:sz w:val="30"/>
          <w:szCs w:val="24"/>
        </w:rPr>
      </w:pPr>
      <w:r>
        <w:rPr>
          <w:rFonts w:ascii="仿宋_GB2312" w:eastAsia="仿宋_GB2312" w:hAnsi="仿宋_GB2312" w:hint="eastAsia"/>
          <w:sz w:val="30"/>
          <w:szCs w:val="24"/>
          <w:lang w:val="zh-CN"/>
        </w:rPr>
        <w:t>包括</w:t>
      </w:r>
      <w:r>
        <w:rPr>
          <w:rFonts w:ascii="仿宋_GB2312" w:eastAsia="仿宋_GB2312" w:hAnsi="仿宋_GB2312" w:hint="eastAsia"/>
          <w:sz w:val="30"/>
          <w:szCs w:val="24"/>
        </w:rPr>
        <w:t>“机关事业单位基本养老保险缴费支出”288,524.40元，主要用于：</w:t>
      </w:r>
      <w:r>
        <w:rPr>
          <w:rFonts w:ascii="仿宋_GB2312" w:eastAsia="仿宋_GB2312" w:hint="eastAsia"/>
          <w:sz w:val="30"/>
          <w:szCs w:val="24"/>
        </w:rPr>
        <w:t>职工养老保险单位负担部分；</w:t>
      </w:r>
    </w:p>
    <w:p w:rsidR="00447455" w:rsidRDefault="00447455" w:rsidP="00447455">
      <w:pPr>
        <w:spacing w:line="580" w:lineRule="exact"/>
        <w:ind w:firstLineChars="200" w:firstLine="600"/>
        <w:jc w:val="left"/>
        <w:rPr>
          <w:rFonts w:ascii="仿宋_GB2312" w:eastAsia="仿宋_GB2312" w:hAnsi="仿宋_GB2312"/>
          <w:sz w:val="30"/>
          <w:szCs w:val="24"/>
          <w:lang w:val="zh-CN"/>
        </w:rPr>
      </w:pPr>
      <w:r>
        <w:rPr>
          <w:rFonts w:ascii="仿宋_GB2312" w:eastAsia="仿宋_GB2312" w:hAnsi="仿宋_GB2312" w:hint="eastAsia"/>
          <w:sz w:val="30"/>
          <w:szCs w:val="24"/>
        </w:rPr>
        <w:t>“机关事业单位职业年金缴费支出”58,200.00元，主要用于：</w:t>
      </w:r>
      <w:r>
        <w:rPr>
          <w:rFonts w:ascii="仿宋_GB2312" w:eastAsia="仿宋_GB2312" w:hint="eastAsia"/>
          <w:sz w:val="30"/>
          <w:szCs w:val="24"/>
        </w:rPr>
        <w:t>职工职业年金单位负担部分；</w:t>
      </w:r>
      <w:r>
        <w:rPr>
          <w:rFonts w:ascii="仿宋_GB2312" w:eastAsia="仿宋_GB2312" w:hAnsi="仿宋_GB2312" w:hint="eastAsia"/>
          <w:sz w:val="30"/>
          <w:szCs w:val="24"/>
          <w:lang w:val="zh-CN"/>
        </w:rPr>
        <w:t>。</w:t>
      </w:r>
    </w:p>
    <w:p w:rsidR="00447455" w:rsidRDefault="00447455" w:rsidP="00447455">
      <w:pPr>
        <w:spacing w:line="580" w:lineRule="exact"/>
        <w:ind w:firstLineChars="200" w:firstLine="600"/>
        <w:jc w:val="left"/>
        <w:rPr>
          <w:rFonts w:ascii="仿宋_GB2312" w:eastAsia="仿宋_GB2312" w:hAnsi="仿宋_GB2312"/>
          <w:sz w:val="30"/>
          <w:szCs w:val="24"/>
        </w:rPr>
      </w:pPr>
      <w:r>
        <w:rPr>
          <w:rFonts w:ascii="仿宋_GB2312" w:eastAsia="仿宋_GB2312" w:hAnsi="仿宋_GB2312" w:hint="eastAsia"/>
          <w:sz w:val="30"/>
          <w:szCs w:val="24"/>
        </w:rPr>
        <w:t>3、</w:t>
      </w:r>
      <w:r>
        <w:rPr>
          <w:rFonts w:ascii="仿宋_GB2312" w:eastAsia="仿宋_GB2312" w:hAnsi="仿宋_GB2312" w:hint="eastAsia"/>
          <w:sz w:val="30"/>
          <w:szCs w:val="24"/>
          <w:lang w:val="zh-CN"/>
        </w:rPr>
        <w:t>“卫生健康支出”</w:t>
      </w:r>
      <w:r>
        <w:rPr>
          <w:rFonts w:ascii="仿宋_GB2312" w:eastAsia="仿宋_GB2312" w:hAnsi="仿宋_GB2312" w:hint="eastAsia"/>
          <w:sz w:val="30"/>
          <w:szCs w:val="24"/>
        </w:rPr>
        <w:t>232,700元，其中：</w:t>
      </w:r>
    </w:p>
    <w:p w:rsidR="00447455" w:rsidRDefault="00447455" w:rsidP="00447455">
      <w:pPr>
        <w:spacing w:line="58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lang w:val="zh-CN"/>
        </w:rPr>
        <w:t>“行政事业单位医疗”</w:t>
      </w:r>
      <w:r>
        <w:rPr>
          <w:rFonts w:ascii="仿宋_GB2312" w:eastAsia="仿宋_GB2312" w:hAnsi="仿宋_GB2312" w:hint="eastAsia"/>
          <w:sz w:val="30"/>
          <w:szCs w:val="24"/>
        </w:rPr>
        <w:t>232,700元，</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包括</w:t>
      </w:r>
      <w:r>
        <w:rPr>
          <w:rFonts w:ascii="仿宋_GB2312" w:eastAsia="仿宋_GB2312" w:hAnsi="仿宋_GB2312" w:hint="eastAsia"/>
          <w:sz w:val="30"/>
          <w:szCs w:val="24"/>
        </w:rPr>
        <w:t>“行政单位医疗”145,400.00元，主要用于：</w:t>
      </w:r>
      <w:r>
        <w:rPr>
          <w:rFonts w:ascii="仿宋_GB2312" w:eastAsia="仿宋_GB2312" w:hint="eastAsia"/>
          <w:sz w:val="30"/>
          <w:szCs w:val="24"/>
        </w:rPr>
        <w:t>职工医疗保险单位负担部分。</w:t>
      </w:r>
    </w:p>
    <w:p w:rsidR="00447455" w:rsidRDefault="00447455" w:rsidP="00447455">
      <w:pPr>
        <w:spacing w:line="580" w:lineRule="exact"/>
        <w:ind w:firstLineChars="200" w:firstLine="600"/>
        <w:jc w:val="left"/>
        <w:rPr>
          <w:rFonts w:ascii="仿宋_GB2312" w:eastAsia="仿宋_GB2312" w:hAnsi="仿宋_GB2312"/>
          <w:sz w:val="30"/>
          <w:szCs w:val="24"/>
          <w:lang w:val="zh-CN"/>
        </w:rPr>
      </w:pPr>
      <w:r>
        <w:rPr>
          <w:rFonts w:ascii="仿宋_GB2312" w:eastAsia="仿宋_GB2312" w:hAnsi="仿宋_GB2312" w:hint="eastAsia"/>
          <w:sz w:val="30"/>
          <w:szCs w:val="24"/>
        </w:rPr>
        <w:t>“公务员医疗补助”87,300.00元，主要用于：职工公务员医疗补助支出</w:t>
      </w:r>
      <w:r>
        <w:rPr>
          <w:rFonts w:ascii="仿宋_GB2312" w:eastAsia="仿宋_GB2312" w:hAnsi="仿宋_GB2312" w:hint="eastAsia"/>
          <w:sz w:val="30"/>
          <w:szCs w:val="24"/>
          <w:lang w:val="zh-CN"/>
        </w:rPr>
        <w:t>。</w:t>
      </w:r>
    </w:p>
    <w:p w:rsidR="00447455" w:rsidRDefault="00447455" w:rsidP="00447455">
      <w:pPr>
        <w:spacing w:line="580" w:lineRule="exact"/>
        <w:ind w:firstLineChars="200" w:firstLine="600"/>
        <w:jc w:val="left"/>
        <w:rPr>
          <w:rFonts w:ascii="仿宋_GB2312" w:eastAsia="仿宋_GB2312" w:hAnsi="仿宋_GB2312"/>
          <w:sz w:val="30"/>
          <w:szCs w:val="24"/>
        </w:rPr>
      </w:pPr>
      <w:r>
        <w:rPr>
          <w:rFonts w:ascii="仿宋_GB2312" w:eastAsia="仿宋_GB2312" w:hAnsi="仿宋_GB2312" w:hint="eastAsia"/>
          <w:sz w:val="30"/>
          <w:szCs w:val="24"/>
        </w:rPr>
        <w:t>4、“资源勘探信息等支出”13,343,381.55元，其中：</w:t>
      </w:r>
    </w:p>
    <w:p w:rsidR="00447455" w:rsidRDefault="00447455" w:rsidP="00447455">
      <w:pPr>
        <w:spacing w:line="60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lang w:val="zh-CN"/>
        </w:rPr>
        <w:t>“支持中小企业发展和管理支出”</w:t>
      </w:r>
      <w:r>
        <w:rPr>
          <w:rFonts w:ascii="仿宋_GB2312" w:eastAsia="仿宋_GB2312" w:hAnsi="仿宋_GB2312" w:hint="eastAsia"/>
          <w:sz w:val="30"/>
          <w:szCs w:val="24"/>
        </w:rPr>
        <w:t>13,343,381.55元，</w:t>
      </w:r>
    </w:p>
    <w:p w:rsidR="00447455" w:rsidRDefault="00447455" w:rsidP="00447455">
      <w:pPr>
        <w:spacing w:line="60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包括</w:t>
      </w:r>
      <w:r>
        <w:rPr>
          <w:rFonts w:ascii="仿宋_GB2312" w:eastAsia="仿宋_GB2312" w:hAnsi="仿宋_GB2312" w:hint="eastAsia"/>
          <w:sz w:val="30"/>
          <w:szCs w:val="24"/>
        </w:rPr>
        <w:t>“中小企业发展专项”120,000.00元，主要用于：中小企业“专精特新”认定奖励资金</w:t>
      </w:r>
      <w:r>
        <w:rPr>
          <w:rFonts w:ascii="仿宋_GB2312" w:eastAsia="仿宋_GB2312" w:hAnsi="仿宋_GB2312" w:hint="eastAsia"/>
          <w:sz w:val="30"/>
          <w:szCs w:val="24"/>
          <w:lang w:val="zh-CN"/>
        </w:rPr>
        <w:t>。</w:t>
      </w:r>
    </w:p>
    <w:p w:rsidR="00447455" w:rsidRDefault="00447455" w:rsidP="00447455">
      <w:pPr>
        <w:spacing w:line="600" w:lineRule="exact"/>
        <w:ind w:firstLineChars="200" w:firstLine="600"/>
        <w:rPr>
          <w:rFonts w:ascii="黑体" w:eastAsia="黑体"/>
          <w:sz w:val="30"/>
          <w:szCs w:val="24"/>
        </w:rPr>
      </w:pPr>
      <w:r>
        <w:rPr>
          <w:rFonts w:ascii="仿宋_GB2312" w:eastAsia="仿宋_GB2312" w:hAnsi="仿宋_GB2312" w:hint="eastAsia"/>
          <w:sz w:val="30"/>
          <w:szCs w:val="24"/>
          <w:lang w:val="zh-CN"/>
        </w:rPr>
        <w:t>“其他支持中小企业发展和管理支出”</w:t>
      </w:r>
      <w:r>
        <w:rPr>
          <w:rFonts w:ascii="仿宋_GB2312" w:eastAsia="仿宋_GB2312" w:hAnsi="仿宋_GB2312" w:hint="eastAsia"/>
          <w:sz w:val="30"/>
          <w:szCs w:val="24"/>
        </w:rPr>
        <w:t>13,223,381.55元，主要用于：</w:t>
      </w:r>
      <w:r>
        <w:rPr>
          <w:rFonts w:ascii="仿宋_GB2312" w:eastAsia="仿宋_GB2312" w:hint="eastAsia"/>
          <w:sz w:val="30"/>
          <w:szCs w:val="24"/>
        </w:rPr>
        <w:t>扶持企业财政专项资金的发放。</w:t>
      </w:r>
    </w:p>
    <w:p w:rsidR="00447455" w:rsidRDefault="00447455" w:rsidP="00447455">
      <w:pPr>
        <w:spacing w:line="580" w:lineRule="exact"/>
        <w:ind w:firstLine="602"/>
        <w:jc w:val="left"/>
        <w:rPr>
          <w:rFonts w:ascii="楷体_GB2312" w:eastAsia="楷体_GB2312" w:hAnsi="楷体_GB2312"/>
          <w:b/>
          <w:sz w:val="30"/>
          <w:szCs w:val="24"/>
        </w:rPr>
      </w:pPr>
      <w:r>
        <w:rPr>
          <w:rFonts w:ascii="楷体_GB2312" w:eastAsia="楷体_GB2312" w:hAnsi="楷体_GB2312" w:hint="eastAsia"/>
          <w:b/>
          <w:sz w:val="30"/>
          <w:szCs w:val="24"/>
        </w:rPr>
        <w:t>四、</w:t>
      </w:r>
      <w:r>
        <w:rPr>
          <w:rFonts w:eastAsia="Times New Roman"/>
          <w:b/>
          <w:sz w:val="30"/>
          <w:szCs w:val="24"/>
        </w:rPr>
        <w:t>2019</w:t>
      </w:r>
      <w:r>
        <w:rPr>
          <w:rFonts w:ascii="楷体_GB2312" w:eastAsia="楷体_GB2312" w:hAnsi="楷体_GB2312" w:hint="eastAsia"/>
          <w:b/>
          <w:sz w:val="30"/>
          <w:szCs w:val="24"/>
        </w:rPr>
        <w:t>年度部门决算一般公共预算财政拨款基本支出情况</w:t>
      </w:r>
    </w:p>
    <w:p w:rsidR="00447455" w:rsidRDefault="00447455" w:rsidP="00447455">
      <w:pPr>
        <w:spacing w:line="580" w:lineRule="exact"/>
        <w:ind w:firstLine="600"/>
        <w:jc w:val="left"/>
        <w:rPr>
          <w:rFonts w:ascii="仿宋_GB2312" w:eastAsia="仿宋_GB2312" w:hAnsi="仿宋_GB2312"/>
          <w:sz w:val="30"/>
          <w:szCs w:val="24"/>
        </w:rPr>
      </w:pPr>
      <w:r>
        <w:rPr>
          <w:rFonts w:ascii="仿宋_GB2312" w:eastAsia="仿宋_GB2312" w:hAnsi="仿宋_GB2312" w:hint="eastAsia"/>
          <w:sz w:val="30"/>
          <w:szCs w:val="24"/>
        </w:rPr>
        <w:t>天津市和平区楼宇经济管理办公室</w:t>
      </w:r>
      <w:r>
        <w:rPr>
          <w:rFonts w:eastAsia="Times New Roman"/>
          <w:sz w:val="30"/>
          <w:szCs w:val="24"/>
        </w:rPr>
        <w:t>2019</w:t>
      </w:r>
      <w:r>
        <w:rPr>
          <w:rFonts w:ascii="仿宋_GB2312" w:eastAsia="仿宋_GB2312" w:hAnsi="仿宋_GB2312" w:hint="eastAsia"/>
          <w:sz w:val="30"/>
          <w:szCs w:val="24"/>
        </w:rPr>
        <w:t>年度部门决算一般公共预算财政拨款基本支出总计</w:t>
      </w:r>
      <w:r>
        <w:rPr>
          <w:rFonts w:eastAsia="Times New Roman"/>
          <w:sz w:val="30"/>
          <w:szCs w:val="24"/>
        </w:rPr>
        <w:t>5,058,411.26</w:t>
      </w:r>
      <w:r>
        <w:rPr>
          <w:rFonts w:ascii="仿宋_GB2312" w:eastAsia="仿宋_GB2312" w:hAnsi="仿宋_GB2312" w:hint="eastAsia"/>
          <w:sz w:val="30"/>
          <w:szCs w:val="24"/>
        </w:rPr>
        <w:t>元，与</w:t>
      </w:r>
      <w:r>
        <w:rPr>
          <w:rFonts w:eastAsia="Times New Roman"/>
          <w:sz w:val="30"/>
          <w:szCs w:val="24"/>
        </w:rPr>
        <w:t>2018</w:t>
      </w:r>
      <w:r>
        <w:rPr>
          <w:rFonts w:ascii="仿宋_GB2312" w:eastAsia="仿宋_GB2312" w:hAnsi="仿宋_GB2312" w:hint="eastAsia"/>
          <w:sz w:val="30"/>
          <w:szCs w:val="24"/>
        </w:rPr>
        <w:t>年决算相比增加</w:t>
      </w:r>
      <w:r>
        <w:rPr>
          <w:rFonts w:eastAsia="Times New Roman"/>
          <w:sz w:val="30"/>
          <w:szCs w:val="24"/>
        </w:rPr>
        <w:t>463,821.29</w:t>
      </w:r>
      <w:r>
        <w:rPr>
          <w:rFonts w:ascii="仿宋_GB2312" w:eastAsia="仿宋_GB2312" w:hAnsi="仿宋_GB2312" w:hint="eastAsia"/>
          <w:sz w:val="30"/>
          <w:szCs w:val="24"/>
        </w:rPr>
        <w:t>元，具体情况如下：</w:t>
      </w:r>
    </w:p>
    <w:p w:rsidR="00447455" w:rsidRDefault="00447455" w:rsidP="00447455">
      <w:pPr>
        <w:numPr>
          <w:ilvl w:val="0"/>
          <w:numId w:val="1"/>
        </w:num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“工资福利支出”4,533,994.54元，</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其中“基本工资”671,290.40元，主要用于：</w:t>
      </w:r>
      <w:r>
        <w:rPr>
          <w:rFonts w:ascii="仿宋_GB2312" w:eastAsia="仿宋_GB2312" w:hint="eastAsia"/>
          <w:sz w:val="30"/>
          <w:szCs w:val="24"/>
        </w:rPr>
        <w:t>单位职工职务、级别工资的发放；</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“津贴补贴”1,203,816.00元，主要用于：</w:t>
      </w:r>
      <w:r>
        <w:rPr>
          <w:rFonts w:ascii="仿宋_GB2312" w:eastAsia="仿宋_GB2312" w:hint="eastAsia"/>
          <w:sz w:val="30"/>
          <w:szCs w:val="24"/>
        </w:rPr>
        <w:t>单位职工工作性津贴、生活性津贴等津贴补贴的发放；</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“奖金”516,587.35元，主要用于：</w:t>
      </w:r>
      <w:r>
        <w:rPr>
          <w:rFonts w:ascii="仿宋_GB2312" w:eastAsia="仿宋_GB2312" w:hint="eastAsia"/>
          <w:sz w:val="30"/>
          <w:szCs w:val="24"/>
        </w:rPr>
        <w:t>单位职工年终一次性奖金等的发放；</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“机关事业单位基本养老保险缴费”288,524.40元，主要用于：</w:t>
      </w:r>
      <w:r>
        <w:rPr>
          <w:rFonts w:ascii="仿宋_GB2312" w:eastAsia="仿宋_GB2312" w:hint="eastAsia"/>
          <w:sz w:val="30"/>
          <w:szCs w:val="24"/>
        </w:rPr>
        <w:t>职工养老保险单位负担部分；</w:t>
      </w:r>
    </w:p>
    <w:p w:rsidR="00447455" w:rsidRDefault="00447455" w:rsidP="00447455">
      <w:p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“职业年金缴费”58,200.00元，主要用于：职工职业年金单位负担部分；</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“职工基本医疗保险缴费”145,400.00元，主要用于：</w:t>
      </w:r>
      <w:r>
        <w:rPr>
          <w:rFonts w:ascii="仿宋_GB2312" w:eastAsia="仿宋_GB2312" w:hint="eastAsia"/>
          <w:sz w:val="30"/>
          <w:szCs w:val="24"/>
        </w:rPr>
        <w:t>职工基本医疗保险单位负担部分的缴纳；</w:t>
      </w:r>
    </w:p>
    <w:p w:rsidR="00447455" w:rsidRDefault="00447455" w:rsidP="00447455">
      <w:p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“公务员医疗补助缴费”87,300.00元，主要用于：职工公务员医疗补助支出；</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“其他社会保障缴费”33,492.23元，主要用于：</w:t>
      </w:r>
      <w:r>
        <w:rPr>
          <w:rFonts w:ascii="仿宋_GB2312" w:eastAsia="仿宋_GB2312" w:hint="eastAsia"/>
          <w:sz w:val="30"/>
          <w:szCs w:val="24"/>
        </w:rPr>
        <w:t>单位职工生育、工伤保险及残疾人保障金的缴纳；</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“住房公积金”1,134,187.00元，主要用于：</w:t>
      </w:r>
      <w:r>
        <w:rPr>
          <w:rFonts w:ascii="仿宋_GB2312" w:eastAsia="仿宋_GB2312" w:hint="eastAsia"/>
          <w:sz w:val="30"/>
          <w:szCs w:val="24"/>
        </w:rPr>
        <w:t>单位职工住房公积金、补充住房公积金的缴存；</w:t>
      </w:r>
    </w:p>
    <w:p w:rsidR="00447455" w:rsidRDefault="00447455" w:rsidP="00447455">
      <w:pPr>
        <w:spacing w:line="58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lang w:val="zh-CN"/>
        </w:rPr>
        <w:t>“其他工资福利支出”395,197.16元，主要用于：</w:t>
      </w:r>
      <w:r>
        <w:rPr>
          <w:rFonts w:ascii="仿宋_GB2312" w:eastAsia="仿宋_GB2312" w:hint="eastAsia"/>
          <w:sz w:val="30"/>
          <w:szCs w:val="24"/>
        </w:rPr>
        <w:t>单位职工值班补助、带薪休假补贴等的发放</w:t>
      </w:r>
      <w:r>
        <w:rPr>
          <w:rFonts w:ascii="仿宋_GB2312" w:eastAsia="仿宋_GB2312" w:hAnsi="仿宋_GB2312" w:hint="eastAsia"/>
          <w:sz w:val="30"/>
          <w:szCs w:val="24"/>
          <w:lang w:val="zh-CN"/>
        </w:rPr>
        <w:t>。</w:t>
      </w:r>
    </w:p>
    <w:p w:rsidR="00447455" w:rsidRDefault="00447455" w:rsidP="00447455">
      <w:pPr>
        <w:numPr>
          <w:ilvl w:val="0"/>
          <w:numId w:val="1"/>
        </w:num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“对个人和家庭的补助”207,831.8元，</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其中“退休费”5,836.80元，主要用于：</w:t>
      </w:r>
      <w:r w:rsidR="003A0023">
        <w:rPr>
          <w:rFonts w:ascii="仿宋_GB2312" w:eastAsia="仿宋_GB2312" w:hint="eastAsia"/>
          <w:sz w:val="30"/>
          <w:szCs w:val="24"/>
        </w:rPr>
        <w:t>单位退休职工房帖、物业、取暖</w:t>
      </w:r>
      <w:r>
        <w:rPr>
          <w:rFonts w:ascii="仿宋_GB2312" w:eastAsia="仿宋_GB2312" w:hint="eastAsia"/>
          <w:sz w:val="30"/>
          <w:szCs w:val="24"/>
        </w:rPr>
        <w:t>等补贴的发放；</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“生活补助”40,500.00元，主要用于：</w:t>
      </w:r>
      <w:r>
        <w:rPr>
          <w:rFonts w:ascii="仿宋_GB2312" w:eastAsia="仿宋_GB2312" w:hint="eastAsia"/>
          <w:sz w:val="30"/>
          <w:szCs w:val="24"/>
        </w:rPr>
        <w:t>援藏干部补贴款支出；</w:t>
      </w:r>
    </w:p>
    <w:p w:rsidR="00447455" w:rsidRDefault="00447455" w:rsidP="00447455">
      <w:pPr>
        <w:spacing w:line="580" w:lineRule="exact"/>
        <w:ind w:firstLineChars="200" w:firstLine="600"/>
        <w:rPr>
          <w:rFonts w:ascii="仿宋_GB2312" w:eastAsia="仿宋_GB2312" w:hAnsi="仿宋_GB2312"/>
          <w:sz w:val="30"/>
          <w:szCs w:val="24"/>
        </w:rPr>
      </w:pPr>
      <w:r>
        <w:rPr>
          <w:rFonts w:ascii="仿宋_GB2312" w:eastAsia="仿宋_GB2312" w:hAnsi="仿宋_GB2312" w:hint="eastAsia"/>
          <w:sz w:val="30"/>
          <w:szCs w:val="24"/>
          <w:lang w:val="zh-CN"/>
        </w:rPr>
        <w:t>“奖励金”161,495.00元，主要用于：</w:t>
      </w:r>
      <w:r>
        <w:rPr>
          <w:rFonts w:ascii="仿宋_GB2312" w:eastAsia="仿宋_GB2312" w:hint="eastAsia"/>
          <w:sz w:val="30"/>
          <w:szCs w:val="24"/>
        </w:rPr>
        <w:t>单位职工各种考核奖励及独子费的发放</w:t>
      </w:r>
      <w:r>
        <w:rPr>
          <w:rFonts w:ascii="仿宋_GB2312" w:eastAsia="仿宋_GB2312" w:hAnsi="仿宋_GB2312" w:hint="eastAsia"/>
          <w:sz w:val="30"/>
          <w:szCs w:val="24"/>
        </w:rPr>
        <w:t>。</w:t>
      </w:r>
    </w:p>
    <w:p w:rsidR="00447455" w:rsidRDefault="00447455" w:rsidP="00447455">
      <w:pPr>
        <w:numPr>
          <w:ilvl w:val="0"/>
          <w:numId w:val="1"/>
        </w:num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“商品和服务支出”308,880.92元，</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其中“办公费”128,411.42元，主要用于：</w:t>
      </w:r>
      <w:r>
        <w:rPr>
          <w:rFonts w:ascii="仿宋_GB2312" w:eastAsia="仿宋_GB2312" w:hint="eastAsia"/>
          <w:sz w:val="30"/>
          <w:szCs w:val="24"/>
        </w:rPr>
        <w:t>我单位日常办公费用支出；</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“手续费”566.66元，主要用于：</w:t>
      </w:r>
      <w:r>
        <w:rPr>
          <w:rFonts w:ascii="仿宋_GB2312" w:eastAsia="仿宋_GB2312" w:hint="eastAsia"/>
          <w:sz w:val="30"/>
          <w:szCs w:val="24"/>
        </w:rPr>
        <w:t>我单位购买支票等银行手续费用；</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“水费”14,064.60元，主要用于：</w:t>
      </w:r>
      <w:r>
        <w:rPr>
          <w:rFonts w:ascii="仿宋_GB2312" w:eastAsia="仿宋_GB2312" w:hint="eastAsia"/>
          <w:sz w:val="30"/>
          <w:szCs w:val="24"/>
        </w:rPr>
        <w:t>我单位日常用水支出；</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“电费”42,639.00元，主要用于：</w:t>
      </w:r>
      <w:r>
        <w:rPr>
          <w:rFonts w:ascii="仿宋_GB2312" w:eastAsia="仿宋_GB2312" w:hint="eastAsia"/>
          <w:sz w:val="30"/>
          <w:szCs w:val="24"/>
        </w:rPr>
        <w:t>我单位日常用电支出；</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“邮电费”36,998.85元，主要用于：</w:t>
      </w:r>
      <w:r>
        <w:rPr>
          <w:rFonts w:ascii="仿宋_GB2312" w:eastAsia="仿宋_GB2312" w:hint="eastAsia"/>
          <w:sz w:val="30"/>
          <w:szCs w:val="24"/>
        </w:rPr>
        <w:t>我单位日常电话费用，网络通讯费用等；</w:t>
      </w:r>
    </w:p>
    <w:p w:rsidR="00447455" w:rsidRDefault="00447455" w:rsidP="00447455">
      <w:p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“差旅费”16,921.68元，主要用于：单位差旅费支出；</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“维修(护)费”695.00元，主要用于：</w:t>
      </w:r>
      <w:r>
        <w:rPr>
          <w:rFonts w:ascii="仿宋_GB2312" w:eastAsia="仿宋_GB2312" w:hint="eastAsia"/>
          <w:sz w:val="30"/>
          <w:szCs w:val="24"/>
        </w:rPr>
        <w:t>日常维修维护支出；</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“培训费”60.00元，主要用于：</w:t>
      </w:r>
      <w:r>
        <w:rPr>
          <w:rFonts w:ascii="仿宋_GB2312" w:eastAsia="仿宋_GB2312" w:hint="eastAsia"/>
          <w:sz w:val="30"/>
          <w:szCs w:val="24"/>
        </w:rPr>
        <w:t>职工培训支出；</w:t>
      </w:r>
    </w:p>
    <w:p w:rsidR="00447455" w:rsidRDefault="00447455" w:rsidP="00447455">
      <w:pPr>
        <w:spacing w:line="580" w:lineRule="exact"/>
        <w:ind w:firstLineChars="200" w:firstLine="600"/>
        <w:rPr>
          <w:rFonts w:ascii="仿宋_GB2312" w:eastAsia="仿宋_GB2312" w:hAnsi="仿宋_GB2312"/>
          <w:sz w:val="30"/>
          <w:szCs w:val="24"/>
          <w:lang w:val="zh-CN"/>
        </w:rPr>
      </w:pPr>
      <w:r>
        <w:rPr>
          <w:rFonts w:ascii="仿宋_GB2312" w:eastAsia="仿宋_GB2312" w:hAnsi="仿宋_GB2312" w:hint="eastAsia"/>
          <w:sz w:val="30"/>
          <w:szCs w:val="24"/>
          <w:lang w:val="zh-CN"/>
        </w:rPr>
        <w:t>“公务接待费”24,205.00元，主要用于单位公务接待支出；</w:t>
      </w:r>
    </w:p>
    <w:p w:rsidR="00447455" w:rsidRDefault="00447455" w:rsidP="00447455">
      <w:pPr>
        <w:spacing w:line="580" w:lineRule="exact"/>
        <w:ind w:firstLineChars="200" w:firstLine="600"/>
        <w:rPr>
          <w:rFonts w:ascii="仿宋_GB2312" w:eastAsia="仿宋_GB2312"/>
          <w:sz w:val="30"/>
          <w:szCs w:val="24"/>
        </w:rPr>
      </w:pPr>
      <w:r>
        <w:rPr>
          <w:rFonts w:ascii="仿宋_GB2312" w:eastAsia="仿宋_GB2312" w:hAnsi="仿宋_GB2312" w:hint="eastAsia"/>
          <w:sz w:val="30"/>
          <w:szCs w:val="24"/>
          <w:lang w:val="zh-CN"/>
        </w:rPr>
        <w:t>“工会经费”30,135.14元，主要用于：</w:t>
      </w:r>
      <w:r>
        <w:rPr>
          <w:rFonts w:ascii="仿宋_GB2312" w:eastAsia="仿宋_GB2312" w:hint="eastAsia"/>
          <w:sz w:val="30"/>
          <w:szCs w:val="24"/>
        </w:rPr>
        <w:t>我单位提取上缴的工会经费支出；</w:t>
      </w:r>
    </w:p>
    <w:p w:rsidR="00447455" w:rsidRDefault="00447455" w:rsidP="00447455">
      <w:pPr>
        <w:spacing w:line="580" w:lineRule="exact"/>
        <w:ind w:firstLine="600"/>
        <w:jc w:val="left"/>
        <w:rPr>
          <w:rFonts w:ascii="仿宋_GB2312" w:eastAsia="仿宋_GB2312" w:hAnsi="仿宋_GB2312"/>
          <w:sz w:val="30"/>
          <w:szCs w:val="24"/>
        </w:rPr>
      </w:pPr>
      <w:r>
        <w:rPr>
          <w:rFonts w:ascii="仿宋_GB2312" w:eastAsia="仿宋_GB2312" w:hAnsi="仿宋_GB2312" w:hint="eastAsia"/>
          <w:sz w:val="30"/>
          <w:szCs w:val="24"/>
          <w:lang w:val="zh-CN"/>
        </w:rPr>
        <w:t>“公务用车运行维护费”14,183.57元，主要用于：公务用车运行维护费支出</w:t>
      </w:r>
      <w:r>
        <w:rPr>
          <w:rFonts w:ascii="仿宋_GB2312" w:eastAsia="仿宋_GB2312" w:hAnsi="仿宋_GB2312" w:hint="eastAsia"/>
          <w:sz w:val="30"/>
          <w:szCs w:val="24"/>
        </w:rPr>
        <w:t>。</w:t>
      </w:r>
    </w:p>
    <w:p w:rsidR="00447455" w:rsidRDefault="00447455" w:rsidP="00447455">
      <w:pPr>
        <w:numPr>
          <w:ilvl w:val="0"/>
          <w:numId w:val="1"/>
        </w:numPr>
        <w:spacing w:line="580" w:lineRule="exact"/>
        <w:ind w:firstLineChars="200" w:firstLine="600"/>
        <w:jc w:val="left"/>
        <w:rPr>
          <w:rFonts w:ascii="仿宋_GB2312" w:eastAsia="仿宋_GB2312" w:hAnsi="仿宋_GB2312"/>
          <w:sz w:val="30"/>
          <w:szCs w:val="24"/>
          <w:lang w:val="zh-CN"/>
        </w:rPr>
      </w:pPr>
      <w:r>
        <w:rPr>
          <w:rFonts w:ascii="仿宋_GB2312" w:eastAsia="仿宋_GB2312" w:hAnsi="仿宋_GB2312" w:hint="eastAsia"/>
          <w:sz w:val="30"/>
          <w:szCs w:val="24"/>
          <w:lang w:val="zh-CN"/>
        </w:rPr>
        <w:t>“资本性支出”7,704元，</w:t>
      </w:r>
    </w:p>
    <w:p w:rsidR="00447455" w:rsidRDefault="00447455" w:rsidP="00447455">
      <w:pPr>
        <w:spacing w:line="580" w:lineRule="exact"/>
        <w:ind w:firstLineChars="200" w:firstLine="600"/>
        <w:jc w:val="left"/>
        <w:rPr>
          <w:rFonts w:ascii="仿宋_GB2312" w:eastAsia="仿宋_GB2312" w:hAnsi="仿宋_GB2312"/>
          <w:sz w:val="30"/>
          <w:szCs w:val="24"/>
        </w:rPr>
      </w:pPr>
      <w:r>
        <w:rPr>
          <w:rFonts w:ascii="仿宋_GB2312" w:eastAsia="仿宋_GB2312" w:hAnsi="仿宋_GB2312" w:hint="eastAsia"/>
          <w:sz w:val="30"/>
          <w:szCs w:val="24"/>
          <w:lang w:val="zh-CN"/>
        </w:rPr>
        <w:t>其中“办公设备购置”7,704.00元，主要用于：单位办公设备购置支出</w:t>
      </w:r>
      <w:r>
        <w:rPr>
          <w:rFonts w:ascii="仿宋_GB2312" w:eastAsia="仿宋_GB2312" w:hAnsi="仿宋_GB2312" w:hint="eastAsia"/>
          <w:sz w:val="30"/>
          <w:szCs w:val="24"/>
        </w:rPr>
        <w:t>。</w:t>
      </w:r>
    </w:p>
    <w:p w:rsidR="00447455" w:rsidRDefault="00447455" w:rsidP="00447455">
      <w:pPr>
        <w:spacing w:line="580" w:lineRule="exact"/>
        <w:ind w:firstLine="602"/>
        <w:jc w:val="left"/>
        <w:rPr>
          <w:rFonts w:ascii="楷体_GB2312" w:eastAsia="楷体_GB2312" w:hAnsi="楷体_GB2312"/>
          <w:b/>
          <w:sz w:val="30"/>
          <w:szCs w:val="24"/>
        </w:rPr>
      </w:pPr>
      <w:r>
        <w:rPr>
          <w:rFonts w:ascii="楷体_GB2312" w:eastAsia="楷体_GB2312" w:hAnsi="楷体_GB2312" w:hint="eastAsia"/>
          <w:b/>
          <w:sz w:val="30"/>
          <w:szCs w:val="24"/>
        </w:rPr>
        <w:t>五、</w:t>
      </w:r>
      <w:r>
        <w:rPr>
          <w:rFonts w:eastAsia="Times New Roman"/>
          <w:b/>
          <w:sz w:val="30"/>
          <w:szCs w:val="24"/>
        </w:rPr>
        <w:t>2019</w:t>
      </w:r>
      <w:r>
        <w:rPr>
          <w:rFonts w:ascii="楷体_GB2312" w:eastAsia="楷体_GB2312" w:hAnsi="楷体_GB2312" w:hint="eastAsia"/>
          <w:b/>
          <w:sz w:val="30"/>
          <w:szCs w:val="24"/>
        </w:rPr>
        <w:t>年度部门决算政府性基金预算财政拨款收入支出情况</w:t>
      </w:r>
    </w:p>
    <w:p w:rsidR="00447455" w:rsidRDefault="00447455" w:rsidP="00447455">
      <w:pPr>
        <w:spacing w:line="580" w:lineRule="exact"/>
        <w:ind w:firstLine="600"/>
        <w:jc w:val="left"/>
        <w:rPr>
          <w:rFonts w:ascii="仿宋_GB2312" w:eastAsia="仿宋_GB2312" w:hAnsi="仿宋_GB2312"/>
          <w:kern w:val="0"/>
          <w:sz w:val="30"/>
          <w:szCs w:val="24"/>
        </w:rPr>
      </w:pPr>
      <w:r>
        <w:rPr>
          <w:rFonts w:ascii="仿宋_GB2312" w:eastAsia="仿宋_GB2312" w:hAnsi="仿宋_GB2312" w:hint="eastAsia"/>
          <w:kern w:val="0"/>
          <w:sz w:val="30"/>
          <w:szCs w:val="24"/>
        </w:rPr>
        <w:t>天津市和平区楼宇经济管理办公室2019年度无政府性基金预算财政拨款收入、支出和结转结余。</w:t>
      </w:r>
    </w:p>
    <w:p w:rsidR="00447455" w:rsidRDefault="00447455" w:rsidP="00447455">
      <w:pPr>
        <w:spacing w:line="580" w:lineRule="exact"/>
        <w:ind w:firstLine="600"/>
        <w:jc w:val="left"/>
        <w:rPr>
          <w:rFonts w:ascii="仿宋_GB2312" w:eastAsia="仿宋_GB2312" w:hAnsi="仿宋_GB2312"/>
          <w:sz w:val="30"/>
          <w:szCs w:val="24"/>
        </w:rPr>
      </w:pPr>
      <w:r>
        <w:rPr>
          <w:rFonts w:ascii="楷体_GB2312" w:eastAsia="楷体_GB2312" w:hAnsi="楷体_GB2312" w:hint="eastAsia"/>
          <w:b/>
          <w:kern w:val="0"/>
          <w:sz w:val="30"/>
          <w:szCs w:val="24"/>
        </w:rPr>
        <w:t>六、</w:t>
      </w:r>
      <w:r>
        <w:rPr>
          <w:rFonts w:eastAsia="Times New Roman"/>
          <w:b/>
          <w:kern w:val="0"/>
          <w:sz w:val="30"/>
          <w:szCs w:val="24"/>
        </w:rPr>
        <w:t>2019</w:t>
      </w:r>
      <w:r>
        <w:rPr>
          <w:rFonts w:ascii="楷体_GB2312" w:eastAsia="楷体_GB2312" w:hAnsi="楷体_GB2312" w:hint="eastAsia"/>
          <w:b/>
          <w:kern w:val="0"/>
          <w:sz w:val="30"/>
          <w:szCs w:val="24"/>
        </w:rPr>
        <w:t>年度一般公共预算财政拨款“三公”经费决算情况说明</w:t>
      </w:r>
    </w:p>
    <w:p w:rsidR="00447455" w:rsidRDefault="00447455" w:rsidP="00447455">
      <w:pPr>
        <w:spacing w:line="560" w:lineRule="exact"/>
        <w:ind w:firstLine="600"/>
        <w:jc w:val="left"/>
        <w:rPr>
          <w:rFonts w:eastAsia="Times New Roman"/>
          <w:kern w:val="0"/>
          <w:sz w:val="30"/>
          <w:szCs w:val="24"/>
        </w:rPr>
      </w:pPr>
      <w:r>
        <w:rPr>
          <w:rFonts w:eastAsia="Times New Roman"/>
          <w:kern w:val="0"/>
          <w:sz w:val="30"/>
          <w:szCs w:val="24"/>
        </w:rPr>
        <w:t>2019</w:t>
      </w:r>
      <w:r>
        <w:rPr>
          <w:rFonts w:ascii="仿宋_GB2312" w:eastAsia="仿宋_GB2312" w:hAnsi="仿宋_GB2312" w:hint="eastAsia"/>
          <w:kern w:val="0"/>
          <w:sz w:val="30"/>
          <w:szCs w:val="24"/>
        </w:rPr>
        <w:t>年一般公共预算财政拨款“三公”经费决算</w:t>
      </w:r>
      <w:r>
        <w:rPr>
          <w:rFonts w:eastAsia="Times New Roman"/>
          <w:kern w:val="0"/>
          <w:sz w:val="30"/>
          <w:szCs w:val="24"/>
        </w:rPr>
        <w:t>38,388.57</w:t>
      </w:r>
      <w:r>
        <w:rPr>
          <w:rFonts w:ascii="仿宋_GB2312" w:eastAsia="仿宋_GB2312" w:hAnsi="仿宋_GB2312" w:hint="eastAsia"/>
          <w:kern w:val="0"/>
          <w:sz w:val="30"/>
          <w:szCs w:val="24"/>
        </w:rPr>
        <w:t>元，与</w:t>
      </w:r>
      <w:r>
        <w:rPr>
          <w:rFonts w:eastAsia="Times New Roman"/>
          <w:kern w:val="0"/>
          <w:sz w:val="30"/>
          <w:szCs w:val="24"/>
        </w:rPr>
        <w:t>2019</w:t>
      </w:r>
      <w:r>
        <w:rPr>
          <w:rFonts w:ascii="仿宋_GB2312" w:eastAsia="仿宋_GB2312" w:hAnsi="仿宋_GB2312" w:hint="eastAsia"/>
          <w:kern w:val="0"/>
          <w:sz w:val="30"/>
          <w:szCs w:val="24"/>
        </w:rPr>
        <w:t>年</w:t>
      </w:r>
      <w:r>
        <w:rPr>
          <w:rFonts w:ascii="仿宋_GB2312" w:eastAsia="仿宋_GB2312" w:hAnsi="仿宋_GB2312" w:hint="eastAsia"/>
          <w:kern w:val="0"/>
          <w:sz w:val="30"/>
          <w:szCs w:val="24"/>
          <w:lang w:val="zh-CN"/>
        </w:rPr>
        <w:t>预</w:t>
      </w:r>
      <w:r>
        <w:rPr>
          <w:rFonts w:ascii="仿宋_GB2312" w:eastAsia="仿宋_GB2312" w:hAnsi="仿宋_GB2312" w:hint="eastAsia"/>
          <w:kern w:val="0"/>
          <w:sz w:val="30"/>
          <w:szCs w:val="24"/>
        </w:rPr>
        <w:t>算相比增加</w:t>
      </w:r>
      <w:r>
        <w:rPr>
          <w:rFonts w:eastAsia="Times New Roman"/>
          <w:kern w:val="0"/>
          <w:sz w:val="30"/>
          <w:szCs w:val="24"/>
        </w:rPr>
        <w:t>33,388.57</w:t>
      </w:r>
      <w:r>
        <w:rPr>
          <w:rFonts w:ascii="仿宋_GB2312" w:eastAsia="仿宋_GB2312" w:hAnsi="仿宋_GB2312" w:hint="eastAsia"/>
          <w:kern w:val="0"/>
          <w:sz w:val="30"/>
          <w:szCs w:val="24"/>
        </w:rPr>
        <w:t>元，主要原因是2019年我单位进行了机构改革，增加了招商引资职能，因此增加了公务用车运行维护费及公务接待费支出。具体情况：</w:t>
      </w:r>
    </w:p>
    <w:p w:rsidR="00447455" w:rsidRDefault="00447455" w:rsidP="00447455">
      <w:pPr>
        <w:spacing w:line="560" w:lineRule="exact"/>
        <w:ind w:firstLine="600"/>
        <w:jc w:val="left"/>
        <w:rPr>
          <w:rFonts w:ascii="仿宋_GB2312" w:eastAsia="仿宋_GB2312" w:hAnsi="仿宋_GB2312"/>
          <w:kern w:val="0"/>
          <w:sz w:val="30"/>
          <w:szCs w:val="24"/>
        </w:rPr>
      </w:pPr>
      <w:r>
        <w:rPr>
          <w:rFonts w:ascii="仿宋_GB2312" w:eastAsia="仿宋_GB2312" w:hAnsi="仿宋_GB2312" w:hint="eastAsia"/>
          <w:kern w:val="0"/>
          <w:sz w:val="30"/>
          <w:szCs w:val="24"/>
        </w:rPr>
        <w:t>(一)2019年因公出国（境）费决算0.00元，与预算相比</w:t>
      </w:r>
      <w:r w:rsidR="00490C01">
        <w:rPr>
          <w:rFonts w:ascii="仿宋_GB2312" w:eastAsia="仿宋_GB2312" w:hAnsi="仿宋_GB2312" w:hint="eastAsia"/>
          <w:kern w:val="0"/>
          <w:sz w:val="30"/>
          <w:szCs w:val="24"/>
        </w:rPr>
        <w:t>持平</w:t>
      </w:r>
      <w:r>
        <w:rPr>
          <w:rFonts w:ascii="仿宋_GB2312" w:eastAsia="仿宋_GB2312" w:hAnsi="仿宋_GB2312" w:hint="eastAsia"/>
          <w:kern w:val="0"/>
          <w:sz w:val="30"/>
          <w:szCs w:val="24"/>
        </w:rPr>
        <w:t>，主要原因是本年度未用一般公共预算财政拨款列支因公出国（境）费。2019年本单位组织的出国团组</w:t>
      </w:r>
      <w:r>
        <w:rPr>
          <w:rFonts w:ascii="仿宋_GB2312" w:eastAsia="仿宋_GB2312" w:hAnsi="仿宋_GB2312" w:hint="eastAsia"/>
          <w:kern w:val="0"/>
          <w:sz w:val="30"/>
          <w:szCs w:val="24"/>
          <w:u w:val="single"/>
        </w:rPr>
        <w:t>0</w:t>
      </w:r>
      <w:r>
        <w:rPr>
          <w:rFonts w:ascii="仿宋_GB2312" w:eastAsia="仿宋_GB2312" w:hAnsi="仿宋_GB2312" w:hint="eastAsia"/>
          <w:kern w:val="0"/>
          <w:sz w:val="30"/>
          <w:szCs w:val="24"/>
        </w:rPr>
        <w:t>个，出国0人次。</w:t>
      </w:r>
    </w:p>
    <w:p w:rsidR="00447455" w:rsidRDefault="00447455" w:rsidP="00447455">
      <w:pPr>
        <w:spacing w:line="560" w:lineRule="exact"/>
        <w:ind w:firstLine="600"/>
        <w:rPr>
          <w:rFonts w:ascii="仿宋_GB2312" w:eastAsia="仿宋_GB2312" w:hAnsi="仿宋_GB2312"/>
          <w:kern w:val="0"/>
          <w:sz w:val="30"/>
          <w:szCs w:val="24"/>
        </w:rPr>
      </w:pPr>
      <w:r>
        <w:rPr>
          <w:rFonts w:ascii="仿宋_GB2312" w:eastAsia="仿宋_GB2312" w:hAnsi="仿宋_GB2312" w:hint="eastAsia"/>
          <w:kern w:val="0"/>
          <w:sz w:val="30"/>
          <w:szCs w:val="24"/>
        </w:rPr>
        <w:t>(二)</w:t>
      </w:r>
      <w:r>
        <w:rPr>
          <w:rFonts w:eastAsia="Times New Roman"/>
          <w:kern w:val="0"/>
          <w:sz w:val="30"/>
          <w:szCs w:val="24"/>
        </w:rPr>
        <w:t>2019</w:t>
      </w:r>
      <w:r>
        <w:rPr>
          <w:rFonts w:ascii="仿宋_GB2312" w:eastAsia="仿宋_GB2312" w:hAnsi="仿宋_GB2312" w:hint="eastAsia"/>
          <w:kern w:val="0"/>
          <w:sz w:val="30"/>
          <w:szCs w:val="24"/>
        </w:rPr>
        <w:t>年公务用车购置及运行维护费决算</w:t>
      </w:r>
      <w:r>
        <w:rPr>
          <w:rFonts w:eastAsia="Times New Roman"/>
          <w:kern w:val="0"/>
          <w:sz w:val="30"/>
          <w:szCs w:val="24"/>
        </w:rPr>
        <w:t>14,183.57</w:t>
      </w:r>
      <w:r>
        <w:rPr>
          <w:rFonts w:ascii="仿宋_GB2312" w:eastAsia="仿宋_GB2312" w:hAnsi="仿宋_GB2312" w:hint="eastAsia"/>
          <w:kern w:val="0"/>
          <w:sz w:val="30"/>
          <w:szCs w:val="24"/>
        </w:rPr>
        <w:t>元，其中公务用车运行维护费</w:t>
      </w:r>
      <w:r>
        <w:rPr>
          <w:rFonts w:eastAsia="Times New Roman"/>
          <w:kern w:val="0"/>
          <w:sz w:val="30"/>
          <w:szCs w:val="24"/>
        </w:rPr>
        <w:t>14,183.57</w:t>
      </w:r>
      <w:r>
        <w:rPr>
          <w:rFonts w:ascii="仿宋_GB2312" w:eastAsia="仿宋_GB2312" w:hAnsi="仿宋_GB2312" w:hint="eastAsia"/>
          <w:kern w:val="0"/>
          <w:sz w:val="30"/>
          <w:szCs w:val="24"/>
        </w:rPr>
        <w:t>元，与预算相比增加</w:t>
      </w:r>
      <w:r>
        <w:rPr>
          <w:rFonts w:eastAsia="Times New Roman"/>
          <w:kern w:val="0"/>
          <w:sz w:val="30"/>
          <w:szCs w:val="24"/>
        </w:rPr>
        <w:t>14,183.57</w:t>
      </w:r>
      <w:r>
        <w:rPr>
          <w:rFonts w:ascii="仿宋_GB2312" w:eastAsia="仿宋_GB2312" w:hAnsi="仿宋_GB2312" w:hint="eastAsia"/>
          <w:kern w:val="0"/>
          <w:sz w:val="30"/>
          <w:szCs w:val="24"/>
        </w:rPr>
        <w:t>元，主要原因是2019年我单位进行了机构改革，增加了招商引资职能，同时从区合作交流办借入一辆公务用车，因此增加了公务用车运行维护费支出；公务用车购置费</w:t>
      </w:r>
      <w:r>
        <w:rPr>
          <w:rFonts w:eastAsia="Times New Roman"/>
          <w:kern w:val="0"/>
          <w:sz w:val="30"/>
          <w:szCs w:val="24"/>
        </w:rPr>
        <w:t>0.00</w:t>
      </w:r>
      <w:r>
        <w:rPr>
          <w:rFonts w:ascii="仿宋_GB2312" w:eastAsia="仿宋_GB2312" w:hAnsi="仿宋_GB2312" w:hint="eastAsia"/>
          <w:kern w:val="0"/>
          <w:sz w:val="30"/>
          <w:szCs w:val="24"/>
        </w:rPr>
        <w:t>元，与预算相比</w:t>
      </w:r>
      <w:r w:rsidR="00490C01">
        <w:rPr>
          <w:rFonts w:ascii="仿宋_GB2312" w:eastAsia="仿宋_GB2312" w:hAnsi="仿宋_GB2312" w:hint="eastAsia"/>
          <w:kern w:val="0"/>
          <w:sz w:val="30"/>
          <w:szCs w:val="24"/>
        </w:rPr>
        <w:t>持平</w:t>
      </w:r>
      <w:r>
        <w:rPr>
          <w:rFonts w:ascii="仿宋_GB2312" w:eastAsia="仿宋_GB2312" w:hAnsi="仿宋_GB2312" w:hint="eastAsia"/>
          <w:kern w:val="0"/>
          <w:sz w:val="30"/>
          <w:szCs w:val="24"/>
        </w:rPr>
        <w:t>，主要原因是2019年我单位未用一般公共预算财政拨款购置公务用车。</w:t>
      </w:r>
      <w:r>
        <w:rPr>
          <w:rFonts w:eastAsia="Times New Roman"/>
          <w:kern w:val="0"/>
          <w:sz w:val="30"/>
          <w:szCs w:val="24"/>
        </w:rPr>
        <w:t>2019</w:t>
      </w:r>
      <w:r>
        <w:rPr>
          <w:rFonts w:ascii="仿宋_GB2312" w:eastAsia="仿宋_GB2312" w:hAnsi="仿宋_GB2312" w:hint="eastAsia"/>
          <w:kern w:val="0"/>
          <w:sz w:val="30"/>
          <w:szCs w:val="24"/>
        </w:rPr>
        <w:t>年本单位公务用车保有</w:t>
      </w:r>
      <w:r>
        <w:rPr>
          <w:rFonts w:eastAsia="Times New Roman"/>
          <w:kern w:val="0"/>
          <w:sz w:val="30"/>
          <w:szCs w:val="24"/>
        </w:rPr>
        <w:t>0</w:t>
      </w:r>
      <w:r>
        <w:rPr>
          <w:rFonts w:ascii="仿宋_GB2312" w:eastAsia="仿宋_GB2312" w:hAnsi="仿宋_GB2312" w:hint="eastAsia"/>
          <w:kern w:val="0"/>
          <w:sz w:val="30"/>
          <w:szCs w:val="24"/>
        </w:rPr>
        <w:t>辆，购置公务用车</w:t>
      </w:r>
      <w:r>
        <w:rPr>
          <w:rFonts w:eastAsia="Times New Roman"/>
          <w:kern w:val="0"/>
          <w:sz w:val="30"/>
          <w:szCs w:val="24"/>
        </w:rPr>
        <w:t>0</w:t>
      </w:r>
      <w:r>
        <w:rPr>
          <w:rFonts w:ascii="仿宋_GB2312" w:eastAsia="仿宋_GB2312" w:hAnsi="仿宋_GB2312" w:hint="eastAsia"/>
          <w:kern w:val="0"/>
          <w:sz w:val="30"/>
          <w:szCs w:val="24"/>
        </w:rPr>
        <w:t>辆。</w:t>
      </w:r>
    </w:p>
    <w:p w:rsidR="00447455" w:rsidRDefault="00447455" w:rsidP="00447455">
      <w:pPr>
        <w:spacing w:line="580" w:lineRule="exact"/>
        <w:ind w:firstLine="600"/>
        <w:jc w:val="left"/>
        <w:rPr>
          <w:rFonts w:ascii="仿宋_GB2312" w:eastAsia="仿宋_GB2312" w:hAnsi="仿宋_GB2312"/>
          <w:kern w:val="0"/>
          <w:sz w:val="30"/>
          <w:szCs w:val="24"/>
        </w:rPr>
      </w:pPr>
      <w:r>
        <w:rPr>
          <w:rFonts w:ascii="仿宋_GB2312" w:eastAsia="仿宋_GB2312" w:hAnsi="仿宋_GB2312" w:hint="eastAsia"/>
          <w:kern w:val="0"/>
          <w:sz w:val="30"/>
          <w:szCs w:val="24"/>
        </w:rPr>
        <w:t>(三)</w:t>
      </w:r>
      <w:r>
        <w:rPr>
          <w:rFonts w:eastAsia="Times New Roman"/>
          <w:kern w:val="0"/>
          <w:sz w:val="30"/>
          <w:szCs w:val="24"/>
        </w:rPr>
        <w:t>2019</w:t>
      </w:r>
      <w:r>
        <w:rPr>
          <w:rFonts w:ascii="仿宋_GB2312" w:eastAsia="仿宋_GB2312" w:hAnsi="仿宋_GB2312" w:hint="eastAsia"/>
          <w:kern w:val="0"/>
          <w:sz w:val="30"/>
          <w:szCs w:val="24"/>
        </w:rPr>
        <w:t>年公务接待费决算</w:t>
      </w:r>
      <w:r>
        <w:rPr>
          <w:rFonts w:eastAsia="Times New Roman"/>
          <w:kern w:val="0"/>
          <w:sz w:val="30"/>
          <w:szCs w:val="24"/>
        </w:rPr>
        <w:t>24,205.00</w:t>
      </w:r>
      <w:r>
        <w:rPr>
          <w:rFonts w:ascii="仿宋_GB2312" w:eastAsia="仿宋_GB2312" w:hAnsi="仿宋_GB2312" w:hint="eastAsia"/>
          <w:kern w:val="0"/>
          <w:sz w:val="30"/>
          <w:szCs w:val="24"/>
        </w:rPr>
        <w:t>元，与预算相比增加</w:t>
      </w:r>
      <w:r>
        <w:rPr>
          <w:rFonts w:eastAsia="Times New Roman"/>
          <w:kern w:val="0"/>
          <w:sz w:val="30"/>
          <w:szCs w:val="24"/>
        </w:rPr>
        <w:t>19,205.00</w:t>
      </w:r>
      <w:r>
        <w:rPr>
          <w:rFonts w:ascii="仿宋_GB2312" w:eastAsia="仿宋_GB2312" w:hAnsi="仿宋_GB2312" w:hint="eastAsia"/>
          <w:kern w:val="0"/>
          <w:sz w:val="30"/>
          <w:szCs w:val="24"/>
        </w:rPr>
        <w:t>元，主要原因是2019年我单位进行了机构改革，增加了招商引资职能，因此公务接待费实际支出比预算增加。</w:t>
      </w:r>
      <w:r>
        <w:rPr>
          <w:rFonts w:eastAsia="Times New Roman"/>
          <w:kern w:val="0"/>
          <w:sz w:val="30"/>
          <w:szCs w:val="24"/>
        </w:rPr>
        <w:t>2019</w:t>
      </w:r>
      <w:r>
        <w:rPr>
          <w:rFonts w:ascii="仿宋_GB2312" w:eastAsia="仿宋_GB2312" w:hAnsi="仿宋_GB2312" w:hint="eastAsia"/>
          <w:kern w:val="0"/>
          <w:sz w:val="30"/>
          <w:szCs w:val="24"/>
        </w:rPr>
        <w:t>年本单位国内公务接待</w:t>
      </w:r>
      <w:r>
        <w:rPr>
          <w:rFonts w:eastAsia="Times New Roman"/>
          <w:kern w:val="0"/>
          <w:sz w:val="30"/>
          <w:szCs w:val="24"/>
        </w:rPr>
        <w:t>27</w:t>
      </w:r>
      <w:r>
        <w:rPr>
          <w:rFonts w:ascii="仿宋_GB2312" w:eastAsia="仿宋_GB2312" w:hAnsi="仿宋_GB2312" w:hint="eastAsia"/>
          <w:kern w:val="0"/>
          <w:sz w:val="30"/>
          <w:szCs w:val="24"/>
        </w:rPr>
        <w:t>批次，</w:t>
      </w:r>
      <w:r>
        <w:rPr>
          <w:rFonts w:eastAsia="Times New Roman"/>
          <w:kern w:val="0"/>
          <w:sz w:val="30"/>
          <w:szCs w:val="24"/>
        </w:rPr>
        <w:t>236</w:t>
      </w:r>
      <w:r>
        <w:rPr>
          <w:rFonts w:ascii="仿宋_GB2312" w:eastAsia="仿宋_GB2312" w:hAnsi="仿宋_GB2312" w:hint="eastAsia"/>
          <w:kern w:val="0"/>
          <w:sz w:val="30"/>
          <w:szCs w:val="24"/>
        </w:rPr>
        <w:t>人次；其中，外事接待</w:t>
      </w:r>
      <w:r>
        <w:rPr>
          <w:rFonts w:eastAsia="Times New Roman"/>
          <w:kern w:val="0"/>
          <w:sz w:val="30"/>
          <w:szCs w:val="24"/>
        </w:rPr>
        <w:t>2</w:t>
      </w:r>
      <w:r>
        <w:rPr>
          <w:rFonts w:ascii="仿宋_GB2312" w:eastAsia="仿宋_GB2312" w:hAnsi="仿宋_GB2312" w:hint="eastAsia"/>
          <w:kern w:val="0"/>
          <w:sz w:val="30"/>
          <w:szCs w:val="24"/>
        </w:rPr>
        <w:t>批次，</w:t>
      </w:r>
      <w:r>
        <w:rPr>
          <w:rFonts w:eastAsia="Times New Roman"/>
          <w:kern w:val="0"/>
          <w:sz w:val="30"/>
          <w:szCs w:val="24"/>
        </w:rPr>
        <w:t>17</w:t>
      </w:r>
      <w:r>
        <w:rPr>
          <w:rFonts w:ascii="仿宋_GB2312" w:eastAsia="仿宋_GB2312" w:hAnsi="仿宋_GB2312" w:hint="eastAsia"/>
          <w:kern w:val="0"/>
          <w:sz w:val="30"/>
          <w:szCs w:val="24"/>
        </w:rPr>
        <w:t>人次。</w:t>
      </w:r>
    </w:p>
    <w:p w:rsidR="00447455" w:rsidRDefault="00447455" w:rsidP="00447455">
      <w:pPr>
        <w:spacing w:line="580" w:lineRule="exact"/>
        <w:ind w:firstLine="602"/>
        <w:jc w:val="left"/>
        <w:rPr>
          <w:rFonts w:ascii="楷体_GB2312" w:eastAsia="楷体_GB2312" w:hAnsi="楷体_GB2312"/>
          <w:b/>
          <w:kern w:val="0"/>
          <w:sz w:val="30"/>
          <w:szCs w:val="24"/>
        </w:rPr>
      </w:pPr>
      <w:r>
        <w:rPr>
          <w:rFonts w:ascii="楷体_GB2312" w:eastAsia="楷体_GB2312" w:hAnsi="楷体_GB2312" w:hint="eastAsia"/>
          <w:b/>
          <w:kern w:val="0"/>
          <w:sz w:val="30"/>
          <w:szCs w:val="24"/>
        </w:rPr>
        <w:t>七、其他重要事项的情况说明</w:t>
      </w:r>
    </w:p>
    <w:p w:rsidR="00447455" w:rsidRDefault="00447455" w:rsidP="00447455">
      <w:pPr>
        <w:spacing w:line="580" w:lineRule="exact"/>
        <w:ind w:firstLine="600"/>
        <w:jc w:val="left"/>
        <w:rPr>
          <w:rFonts w:ascii="楷体_GB2312" w:eastAsia="楷体_GB2312" w:hAnsi="楷体_GB2312"/>
          <w:b/>
          <w:kern w:val="0"/>
          <w:sz w:val="30"/>
          <w:szCs w:val="24"/>
        </w:rPr>
      </w:pPr>
      <w:r>
        <w:rPr>
          <w:rFonts w:ascii="仿宋_GB2312" w:eastAsia="仿宋_GB2312" w:hAnsi="仿宋_GB2312" w:hint="eastAsia"/>
          <w:b/>
          <w:kern w:val="0"/>
          <w:sz w:val="30"/>
          <w:szCs w:val="24"/>
        </w:rPr>
        <w:t>（一）机关运行经费支出情况</w:t>
      </w:r>
    </w:p>
    <w:p w:rsidR="00447455" w:rsidRDefault="00447455" w:rsidP="00447455">
      <w:pPr>
        <w:spacing w:line="580" w:lineRule="exact"/>
        <w:ind w:firstLine="600"/>
        <w:rPr>
          <w:rFonts w:eastAsia="Times New Roman"/>
          <w:kern w:val="0"/>
          <w:sz w:val="30"/>
          <w:szCs w:val="24"/>
        </w:rPr>
      </w:pPr>
      <w:r>
        <w:rPr>
          <w:rFonts w:ascii="仿宋_GB2312" w:eastAsia="仿宋_GB2312" w:hAnsi="仿宋_GB2312" w:hint="eastAsia"/>
          <w:kern w:val="0"/>
          <w:sz w:val="30"/>
          <w:szCs w:val="24"/>
        </w:rPr>
        <w:t>机关运行经费是指行政单位和参照公务员法管理的事业单位使用一般公共预算财政拨款安排的基本支出中的日常公用经费支出，天津市和平区楼宇经济管理办公室</w:t>
      </w:r>
      <w:r>
        <w:rPr>
          <w:rFonts w:eastAsia="Times New Roman"/>
          <w:kern w:val="0"/>
          <w:sz w:val="30"/>
          <w:szCs w:val="24"/>
        </w:rPr>
        <w:t>2019</w:t>
      </w:r>
      <w:r>
        <w:rPr>
          <w:rFonts w:ascii="仿宋_GB2312" w:eastAsia="仿宋_GB2312" w:hAnsi="仿宋_GB2312" w:hint="eastAsia"/>
          <w:kern w:val="0"/>
          <w:sz w:val="30"/>
          <w:szCs w:val="24"/>
        </w:rPr>
        <w:t>年度机关运行经费决算数</w:t>
      </w:r>
      <w:r>
        <w:rPr>
          <w:rFonts w:eastAsia="Times New Roman"/>
          <w:kern w:val="0"/>
          <w:sz w:val="30"/>
          <w:szCs w:val="24"/>
        </w:rPr>
        <w:t>316,584.92</w:t>
      </w:r>
      <w:r>
        <w:rPr>
          <w:rFonts w:ascii="仿宋_GB2312" w:eastAsia="仿宋_GB2312" w:hAnsi="仿宋_GB2312" w:hint="eastAsia"/>
          <w:kern w:val="0"/>
          <w:sz w:val="30"/>
          <w:szCs w:val="24"/>
        </w:rPr>
        <w:t>元，比</w:t>
      </w:r>
      <w:r>
        <w:rPr>
          <w:rFonts w:eastAsia="Times New Roman"/>
          <w:kern w:val="0"/>
          <w:sz w:val="30"/>
          <w:szCs w:val="24"/>
        </w:rPr>
        <w:t>2018</w:t>
      </w:r>
      <w:r>
        <w:rPr>
          <w:rFonts w:ascii="仿宋_GB2312" w:eastAsia="仿宋_GB2312" w:hAnsi="仿宋_GB2312" w:hint="eastAsia"/>
          <w:kern w:val="0"/>
          <w:sz w:val="30"/>
          <w:szCs w:val="24"/>
        </w:rPr>
        <w:t>年增加</w:t>
      </w:r>
      <w:r>
        <w:rPr>
          <w:rFonts w:eastAsia="Times New Roman"/>
          <w:kern w:val="0"/>
          <w:sz w:val="30"/>
          <w:szCs w:val="24"/>
        </w:rPr>
        <w:t>29,665.74</w:t>
      </w:r>
      <w:r>
        <w:rPr>
          <w:rFonts w:ascii="仿宋_GB2312" w:eastAsia="仿宋_GB2312" w:hAnsi="仿宋_GB2312" w:hint="eastAsia"/>
          <w:kern w:val="0"/>
          <w:sz w:val="30"/>
          <w:szCs w:val="24"/>
        </w:rPr>
        <w:t>元，增长</w:t>
      </w:r>
      <w:r>
        <w:rPr>
          <w:rFonts w:eastAsia="Times New Roman"/>
          <w:kern w:val="0"/>
          <w:sz w:val="30"/>
          <w:szCs w:val="24"/>
        </w:rPr>
        <w:t>10.34%</w:t>
      </w:r>
      <w:r>
        <w:rPr>
          <w:rFonts w:ascii="仿宋_GB2312" w:eastAsia="仿宋_GB2312" w:hAnsi="仿宋_GB2312" w:hint="eastAsia"/>
          <w:kern w:val="0"/>
          <w:sz w:val="30"/>
          <w:szCs w:val="24"/>
        </w:rPr>
        <w:t>。主要原因是：2019年我单位进行了机构改革，人员相应增加，因此机关运行经费增加。</w:t>
      </w:r>
    </w:p>
    <w:p w:rsidR="00447455" w:rsidRDefault="00447455" w:rsidP="00447455">
      <w:pPr>
        <w:spacing w:line="580" w:lineRule="exact"/>
        <w:ind w:firstLine="600"/>
        <w:jc w:val="left"/>
        <w:rPr>
          <w:rFonts w:eastAsia="Times New Roman"/>
          <w:b/>
          <w:kern w:val="0"/>
          <w:sz w:val="30"/>
          <w:szCs w:val="24"/>
        </w:rPr>
      </w:pPr>
      <w:r>
        <w:rPr>
          <w:rFonts w:ascii="仿宋_GB2312" w:eastAsia="仿宋_GB2312" w:hAnsi="仿宋_GB2312" w:hint="eastAsia"/>
          <w:b/>
          <w:kern w:val="0"/>
          <w:sz w:val="30"/>
          <w:szCs w:val="24"/>
        </w:rPr>
        <w:t>（二）政府采购支出情况</w:t>
      </w:r>
    </w:p>
    <w:p w:rsidR="00447455" w:rsidRDefault="00447455" w:rsidP="00447455">
      <w:pPr>
        <w:spacing w:line="580" w:lineRule="exact"/>
        <w:ind w:firstLine="600"/>
        <w:jc w:val="left"/>
        <w:rPr>
          <w:rFonts w:eastAsia="Times New Roman"/>
          <w:color w:val="000000"/>
          <w:kern w:val="0"/>
          <w:sz w:val="30"/>
          <w:szCs w:val="24"/>
        </w:rPr>
      </w:pPr>
      <w:r>
        <w:rPr>
          <w:rFonts w:ascii="仿宋_GB2312" w:eastAsia="仿宋_GB2312" w:hAnsi="仿宋_GB2312" w:hint="eastAsia"/>
          <w:color w:val="000000"/>
          <w:kern w:val="0"/>
          <w:sz w:val="30"/>
          <w:szCs w:val="24"/>
        </w:rPr>
        <w:t>天津市和平区楼宇经济管理办公室</w:t>
      </w:r>
      <w:r>
        <w:rPr>
          <w:rFonts w:eastAsia="Times New Roman"/>
          <w:color w:val="000000"/>
          <w:kern w:val="0"/>
          <w:sz w:val="30"/>
          <w:szCs w:val="24"/>
        </w:rPr>
        <w:t>2019</w:t>
      </w:r>
      <w:r>
        <w:rPr>
          <w:rFonts w:ascii="仿宋_GB2312" w:eastAsia="仿宋_GB2312" w:hAnsi="仿宋_GB2312" w:hint="eastAsia"/>
          <w:color w:val="000000"/>
          <w:kern w:val="0"/>
          <w:sz w:val="30"/>
          <w:szCs w:val="24"/>
        </w:rPr>
        <w:t>年</w:t>
      </w:r>
      <w:r>
        <w:rPr>
          <w:rFonts w:ascii="仿宋_GB2312" w:eastAsia="仿宋_GB2312" w:hAnsi="仿宋_GB2312" w:hint="eastAsia"/>
          <w:sz w:val="30"/>
          <w:szCs w:val="24"/>
        </w:rPr>
        <w:t>政府</w:t>
      </w:r>
      <w:r>
        <w:rPr>
          <w:rFonts w:ascii="仿宋_GB2312" w:eastAsia="仿宋_GB2312" w:hAnsi="仿宋_GB2312" w:hint="eastAsia"/>
          <w:color w:val="000000"/>
          <w:kern w:val="0"/>
          <w:sz w:val="30"/>
          <w:szCs w:val="24"/>
        </w:rPr>
        <w:t>采购支出总额</w:t>
      </w:r>
      <w:r>
        <w:rPr>
          <w:rFonts w:eastAsia="Times New Roman"/>
          <w:kern w:val="0"/>
          <w:sz w:val="30"/>
          <w:szCs w:val="24"/>
        </w:rPr>
        <w:t>1,350,661.00</w:t>
      </w:r>
      <w:r>
        <w:rPr>
          <w:rFonts w:ascii="仿宋_GB2312" w:eastAsia="仿宋_GB2312" w:hAnsi="仿宋_GB2312" w:hint="eastAsia"/>
          <w:color w:val="000000"/>
          <w:kern w:val="0"/>
          <w:sz w:val="30"/>
          <w:szCs w:val="24"/>
        </w:rPr>
        <w:t>元，其中：政府采购货物支出</w:t>
      </w:r>
      <w:r>
        <w:rPr>
          <w:rFonts w:eastAsia="Times New Roman"/>
          <w:kern w:val="0"/>
          <w:sz w:val="30"/>
          <w:szCs w:val="24"/>
        </w:rPr>
        <w:t>9,286.00</w:t>
      </w:r>
      <w:r>
        <w:rPr>
          <w:rFonts w:ascii="仿宋_GB2312" w:eastAsia="仿宋_GB2312" w:hAnsi="仿宋_GB2312" w:hint="eastAsia"/>
          <w:color w:val="000000"/>
          <w:kern w:val="0"/>
          <w:sz w:val="30"/>
          <w:szCs w:val="24"/>
        </w:rPr>
        <w:t>元、政府采购服务支出</w:t>
      </w:r>
      <w:r>
        <w:rPr>
          <w:rFonts w:eastAsia="Times New Roman"/>
          <w:kern w:val="0"/>
          <w:sz w:val="30"/>
          <w:szCs w:val="24"/>
        </w:rPr>
        <w:t>1,341,375.00</w:t>
      </w:r>
      <w:r>
        <w:rPr>
          <w:rFonts w:ascii="仿宋_GB2312" w:eastAsia="仿宋_GB2312" w:hAnsi="仿宋_GB2312" w:hint="eastAsia"/>
          <w:color w:val="000000"/>
          <w:kern w:val="0"/>
          <w:sz w:val="30"/>
          <w:szCs w:val="24"/>
        </w:rPr>
        <w:t>元。授予中小企业合同金额</w:t>
      </w:r>
      <w:r>
        <w:rPr>
          <w:rFonts w:eastAsia="Times New Roman"/>
          <w:kern w:val="0"/>
          <w:sz w:val="30"/>
          <w:szCs w:val="24"/>
        </w:rPr>
        <w:t>1,341,375.00</w:t>
      </w:r>
      <w:r>
        <w:rPr>
          <w:rFonts w:ascii="仿宋_GB2312" w:eastAsia="仿宋_GB2312" w:hAnsi="仿宋_GB2312" w:hint="eastAsia"/>
          <w:color w:val="000000"/>
          <w:kern w:val="0"/>
          <w:sz w:val="30"/>
          <w:szCs w:val="24"/>
        </w:rPr>
        <w:t>元，占政府采购支出总额的</w:t>
      </w:r>
      <w:r>
        <w:rPr>
          <w:rFonts w:eastAsia="Times New Roman"/>
          <w:kern w:val="0"/>
          <w:sz w:val="30"/>
          <w:szCs w:val="24"/>
        </w:rPr>
        <w:t>99.31</w:t>
      </w:r>
      <w:r>
        <w:rPr>
          <w:rFonts w:ascii="仿宋_GB2312" w:eastAsia="仿宋_GB2312" w:hAnsi="仿宋_GB2312" w:hint="eastAsia"/>
          <w:color w:val="000000"/>
          <w:kern w:val="0"/>
          <w:sz w:val="30"/>
          <w:szCs w:val="24"/>
        </w:rPr>
        <w:t>%，其中：授予小微企业合同金额</w:t>
      </w:r>
      <w:r>
        <w:rPr>
          <w:rFonts w:eastAsia="Times New Roman"/>
          <w:kern w:val="0"/>
          <w:sz w:val="30"/>
          <w:szCs w:val="24"/>
        </w:rPr>
        <w:t>1,341,375.00</w:t>
      </w:r>
      <w:r>
        <w:rPr>
          <w:rFonts w:ascii="仿宋_GB2312" w:eastAsia="仿宋_GB2312" w:hAnsi="仿宋_GB2312" w:hint="eastAsia"/>
          <w:color w:val="000000"/>
          <w:kern w:val="0"/>
          <w:sz w:val="30"/>
          <w:szCs w:val="24"/>
        </w:rPr>
        <w:t>元，占政府采购支出总额的</w:t>
      </w:r>
      <w:r>
        <w:rPr>
          <w:rFonts w:eastAsia="Times New Roman"/>
          <w:kern w:val="0"/>
          <w:sz w:val="30"/>
          <w:szCs w:val="24"/>
        </w:rPr>
        <w:t>99.31</w:t>
      </w:r>
      <w:r>
        <w:rPr>
          <w:rFonts w:ascii="仿宋_GB2312" w:eastAsia="仿宋_GB2312" w:hAnsi="仿宋_GB2312" w:hint="eastAsia"/>
          <w:color w:val="000000"/>
          <w:kern w:val="0"/>
          <w:sz w:val="30"/>
          <w:szCs w:val="24"/>
        </w:rPr>
        <w:t>%。</w:t>
      </w:r>
    </w:p>
    <w:p w:rsidR="00447455" w:rsidRDefault="00447455" w:rsidP="00447455">
      <w:pPr>
        <w:spacing w:line="580" w:lineRule="exact"/>
        <w:ind w:firstLine="602"/>
        <w:jc w:val="left"/>
        <w:rPr>
          <w:rFonts w:ascii="仿宋_GB2312" w:eastAsia="仿宋_GB2312" w:hAnsi="仿宋_GB2312"/>
          <w:kern w:val="0"/>
          <w:sz w:val="24"/>
          <w:szCs w:val="24"/>
        </w:rPr>
      </w:pPr>
      <w:r>
        <w:rPr>
          <w:rFonts w:ascii="仿宋_GB2312" w:eastAsia="仿宋_GB2312" w:hAnsi="仿宋_GB2312" w:hint="eastAsia"/>
          <w:b/>
          <w:color w:val="000000"/>
          <w:kern w:val="0"/>
          <w:sz w:val="30"/>
          <w:szCs w:val="24"/>
        </w:rPr>
        <w:t>（三）国有资产占有使用情况</w:t>
      </w:r>
    </w:p>
    <w:p w:rsidR="00447455" w:rsidRDefault="00447455" w:rsidP="00447455">
      <w:pPr>
        <w:spacing w:line="580" w:lineRule="exact"/>
        <w:ind w:firstLine="600"/>
        <w:jc w:val="left"/>
        <w:rPr>
          <w:rFonts w:eastAsia="Times New Roman"/>
          <w:kern w:val="0"/>
          <w:sz w:val="30"/>
          <w:szCs w:val="24"/>
        </w:rPr>
      </w:pPr>
      <w:r>
        <w:rPr>
          <w:rFonts w:ascii="楷体" w:eastAsia="楷体" w:hAnsi="楷体" w:hint="eastAsia"/>
          <w:kern w:val="0"/>
          <w:sz w:val="30"/>
          <w:szCs w:val="24"/>
        </w:rPr>
        <w:t>天津市</w:t>
      </w:r>
      <w:r>
        <w:rPr>
          <w:rFonts w:ascii="仿宋_GB2312" w:eastAsia="仿宋_GB2312" w:hAnsi="仿宋_GB2312" w:hint="eastAsia"/>
          <w:kern w:val="0"/>
          <w:sz w:val="30"/>
          <w:szCs w:val="24"/>
        </w:rPr>
        <w:t>和平区楼宇经济管理办公室</w:t>
      </w:r>
      <w:r>
        <w:rPr>
          <w:rFonts w:eastAsia="Times New Roman"/>
          <w:kern w:val="0"/>
          <w:sz w:val="30"/>
          <w:szCs w:val="24"/>
        </w:rPr>
        <w:t>2019</w:t>
      </w:r>
      <w:r>
        <w:rPr>
          <w:rFonts w:ascii="楷体" w:eastAsia="楷体" w:hAnsi="楷体" w:hint="eastAsia"/>
          <w:kern w:val="0"/>
          <w:sz w:val="30"/>
          <w:szCs w:val="24"/>
        </w:rPr>
        <w:t>年度无国有资产占有使用情况。</w:t>
      </w:r>
    </w:p>
    <w:p w:rsidR="00447455" w:rsidRDefault="00447455" w:rsidP="00447455">
      <w:pPr>
        <w:spacing w:line="580" w:lineRule="exact"/>
        <w:ind w:firstLine="602"/>
        <w:jc w:val="left"/>
        <w:rPr>
          <w:rFonts w:ascii="仿宋_GB2312" w:eastAsia="仿宋_GB2312" w:hAnsi="仿宋_GB2312"/>
          <w:kern w:val="0"/>
          <w:sz w:val="24"/>
          <w:szCs w:val="24"/>
        </w:rPr>
      </w:pPr>
      <w:r>
        <w:rPr>
          <w:rFonts w:ascii="仿宋_GB2312" w:eastAsia="仿宋_GB2312" w:hAnsi="仿宋_GB2312" w:hint="eastAsia"/>
          <w:b/>
          <w:color w:val="000000"/>
          <w:kern w:val="0"/>
          <w:sz w:val="30"/>
          <w:szCs w:val="24"/>
        </w:rPr>
        <w:t>（四）预算绩效管理工作开展情况</w:t>
      </w:r>
    </w:p>
    <w:p w:rsidR="00447455" w:rsidRDefault="00447455" w:rsidP="00447455">
      <w:pPr>
        <w:spacing w:line="580" w:lineRule="exact"/>
        <w:ind w:firstLine="600"/>
        <w:jc w:val="left"/>
        <w:rPr>
          <w:rFonts w:eastAsia="Times New Roman"/>
          <w:kern w:val="0"/>
          <w:sz w:val="30"/>
          <w:szCs w:val="24"/>
        </w:rPr>
      </w:pPr>
      <w:r>
        <w:rPr>
          <w:rFonts w:ascii="楷体" w:eastAsia="楷体" w:hAnsi="楷体" w:hint="eastAsia"/>
          <w:kern w:val="0"/>
          <w:sz w:val="30"/>
          <w:szCs w:val="24"/>
        </w:rPr>
        <w:t>天津市</w:t>
      </w:r>
      <w:r>
        <w:rPr>
          <w:rFonts w:ascii="仿宋_GB2312" w:eastAsia="仿宋_GB2312" w:hAnsi="仿宋_GB2312" w:hint="eastAsia"/>
          <w:kern w:val="0"/>
          <w:sz w:val="30"/>
          <w:szCs w:val="24"/>
        </w:rPr>
        <w:t>和平区楼宇经济管理办公室</w:t>
      </w:r>
      <w:r>
        <w:rPr>
          <w:rFonts w:eastAsia="Times New Roman"/>
          <w:kern w:val="0"/>
          <w:sz w:val="30"/>
          <w:szCs w:val="24"/>
        </w:rPr>
        <w:t>2019</w:t>
      </w:r>
      <w:r>
        <w:rPr>
          <w:rFonts w:ascii="楷体" w:eastAsia="楷体" w:hAnsi="楷体" w:hint="eastAsia"/>
          <w:kern w:val="0"/>
          <w:sz w:val="30"/>
          <w:szCs w:val="24"/>
        </w:rPr>
        <w:t>年度无实行预算绩效管理的项目。</w:t>
      </w:r>
    </w:p>
    <w:p w:rsidR="00447455" w:rsidRDefault="00447455" w:rsidP="00447455">
      <w:pPr>
        <w:spacing w:line="580" w:lineRule="exact"/>
        <w:ind w:firstLine="602"/>
        <w:jc w:val="left"/>
        <w:rPr>
          <w:rFonts w:ascii="仿宋_GB2312" w:eastAsia="仿宋_GB2312" w:hAnsi="仿宋_GB2312"/>
          <w:b/>
          <w:color w:val="000000"/>
          <w:kern w:val="0"/>
          <w:sz w:val="30"/>
          <w:szCs w:val="24"/>
        </w:rPr>
      </w:pPr>
      <w:r>
        <w:rPr>
          <w:rFonts w:ascii="仿宋_GB2312" w:eastAsia="仿宋_GB2312" w:hAnsi="仿宋_GB2312" w:hint="eastAsia"/>
          <w:b/>
          <w:color w:val="000000"/>
          <w:kern w:val="0"/>
          <w:sz w:val="30"/>
          <w:szCs w:val="24"/>
        </w:rPr>
        <w:t>（五）教育、医疗卫生、社会保障和就业、住房保障、涉农补贴等民生支出情况</w:t>
      </w:r>
    </w:p>
    <w:p w:rsidR="00447455" w:rsidRDefault="00447455" w:rsidP="00447455">
      <w:pPr>
        <w:spacing w:line="580" w:lineRule="exact"/>
        <w:ind w:firstLine="600"/>
        <w:jc w:val="left"/>
        <w:rPr>
          <w:rFonts w:eastAsia="Times New Roman"/>
          <w:kern w:val="0"/>
          <w:sz w:val="30"/>
          <w:szCs w:val="24"/>
        </w:rPr>
      </w:pPr>
      <w:r>
        <w:rPr>
          <w:rFonts w:ascii="楷体" w:eastAsia="楷体" w:hAnsi="楷体" w:hint="eastAsia"/>
          <w:kern w:val="0"/>
          <w:sz w:val="30"/>
          <w:szCs w:val="24"/>
        </w:rPr>
        <w:t>天津市</w:t>
      </w:r>
      <w:r>
        <w:rPr>
          <w:rFonts w:ascii="仿宋_GB2312" w:eastAsia="仿宋_GB2312" w:hAnsi="仿宋_GB2312" w:hint="eastAsia"/>
          <w:kern w:val="0"/>
          <w:sz w:val="30"/>
          <w:szCs w:val="24"/>
        </w:rPr>
        <w:t>和平区楼宇经济管理办公室</w:t>
      </w:r>
      <w:r>
        <w:rPr>
          <w:rFonts w:eastAsia="Times New Roman"/>
          <w:kern w:val="0"/>
          <w:sz w:val="30"/>
          <w:szCs w:val="24"/>
        </w:rPr>
        <w:t>2019</w:t>
      </w:r>
      <w:r>
        <w:rPr>
          <w:rFonts w:ascii="楷体" w:eastAsia="楷体" w:hAnsi="楷体" w:hint="eastAsia"/>
          <w:kern w:val="0"/>
          <w:sz w:val="30"/>
          <w:szCs w:val="24"/>
        </w:rPr>
        <w:t>年度无教育、医疗卫生、社会保障和就业、住房保障、涉农补贴等民生支出情况。</w:t>
      </w:r>
    </w:p>
    <w:p w:rsidR="00447455" w:rsidRDefault="00447455" w:rsidP="00447455">
      <w:pPr>
        <w:spacing w:line="580" w:lineRule="exact"/>
        <w:ind w:firstLine="602"/>
        <w:jc w:val="left"/>
        <w:rPr>
          <w:rFonts w:ascii="仿宋_GB2312" w:eastAsia="仿宋_GB2312" w:hAnsi="仿宋_GB2312"/>
          <w:b/>
          <w:color w:val="000000"/>
          <w:kern w:val="0"/>
          <w:sz w:val="30"/>
          <w:szCs w:val="24"/>
        </w:rPr>
      </w:pPr>
      <w:r>
        <w:rPr>
          <w:rFonts w:ascii="仿宋_GB2312" w:eastAsia="仿宋_GB2312" w:hAnsi="仿宋_GB2312" w:hint="eastAsia"/>
          <w:b/>
          <w:color w:val="000000"/>
          <w:kern w:val="0"/>
          <w:sz w:val="30"/>
          <w:szCs w:val="24"/>
        </w:rPr>
        <w:t>（六）专业性名词解释</w:t>
      </w:r>
    </w:p>
    <w:p w:rsidR="00447455" w:rsidRDefault="00447455" w:rsidP="00447455">
      <w:pPr>
        <w:spacing w:line="580" w:lineRule="exact"/>
        <w:ind w:firstLine="600"/>
        <w:jc w:val="left"/>
        <w:rPr>
          <w:rFonts w:ascii="仿宋_GB2312" w:eastAsia="仿宋_GB2312" w:hAnsi="仿宋_GB2312"/>
          <w:kern w:val="0"/>
          <w:sz w:val="30"/>
          <w:szCs w:val="24"/>
        </w:rPr>
      </w:pPr>
      <w:r>
        <w:rPr>
          <w:rFonts w:ascii="仿宋_GB2312" w:eastAsia="仿宋_GB2312" w:hAnsi="仿宋_GB2312" w:hint="eastAsia"/>
          <w:kern w:val="0"/>
          <w:sz w:val="30"/>
          <w:szCs w:val="24"/>
        </w:rPr>
        <w:t>1.部门决算。是由政府各部门依据国家有关法律法规及其履行职能情况编制，反映部门所有收入和支出情况等的综合性年度报告，是对部门预算执行进行监督管理以及编制后续年度部门预算的参考和依据。</w:t>
      </w:r>
    </w:p>
    <w:p w:rsidR="00447455" w:rsidRDefault="00447455" w:rsidP="00447455">
      <w:pPr>
        <w:spacing w:line="580" w:lineRule="exact"/>
        <w:ind w:firstLine="602"/>
        <w:jc w:val="left"/>
        <w:rPr>
          <w:rFonts w:ascii="仿宋_GB2312" w:eastAsia="仿宋_GB2312" w:hAnsi="仿宋_GB2312"/>
          <w:b/>
          <w:color w:val="000000"/>
          <w:kern w:val="0"/>
          <w:sz w:val="30"/>
          <w:szCs w:val="24"/>
        </w:rPr>
      </w:pPr>
      <w:r>
        <w:rPr>
          <w:rFonts w:ascii="仿宋_GB2312" w:eastAsia="仿宋_GB2312" w:hAnsi="仿宋_GB2312" w:hint="eastAsia"/>
          <w:b/>
          <w:color w:val="000000"/>
          <w:kern w:val="0"/>
          <w:sz w:val="30"/>
          <w:szCs w:val="24"/>
        </w:rPr>
        <w:t>（七）关于空表的说明</w:t>
      </w:r>
    </w:p>
    <w:p w:rsidR="00447455" w:rsidRDefault="00447455" w:rsidP="00447455">
      <w:pPr>
        <w:spacing w:line="580" w:lineRule="exact"/>
        <w:ind w:firstLine="600"/>
        <w:jc w:val="left"/>
        <w:rPr>
          <w:rFonts w:ascii="楷体" w:eastAsia="楷体" w:hAnsi="楷体"/>
          <w:kern w:val="0"/>
          <w:sz w:val="30"/>
          <w:szCs w:val="24"/>
        </w:rPr>
      </w:pPr>
      <w:r>
        <w:rPr>
          <w:rFonts w:ascii="楷体" w:eastAsia="楷体" w:hAnsi="楷体" w:hint="eastAsia"/>
          <w:kern w:val="0"/>
          <w:sz w:val="30"/>
          <w:szCs w:val="24"/>
        </w:rPr>
        <w:t>1.天津市</w:t>
      </w:r>
      <w:r>
        <w:rPr>
          <w:rFonts w:ascii="仿宋_GB2312" w:eastAsia="仿宋_GB2312" w:hAnsi="仿宋_GB2312" w:hint="eastAsia"/>
          <w:kern w:val="0"/>
          <w:sz w:val="30"/>
          <w:szCs w:val="24"/>
        </w:rPr>
        <w:t>和平区楼宇经济管理办公室</w:t>
      </w:r>
      <w:r>
        <w:rPr>
          <w:rFonts w:ascii="楷体" w:eastAsia="楷体" w:hAnsi="楷体" w:hint="eastAsia"/>
          <w:kern w:val="0"/>
          <w:sz w:val="30"/>
          <w:szCs w:val="24"/>
        </w:rPr>
        <w:t>2019年度政府性基金预算财政拨款收入支出决算表为空表。</w:t>
      </w:r>
    </w:p>
    <w:p w:rsidR="00447455" w:rsidRDefault="00447455" w:rsidP="00447455">
      <w:pPr>
        <w:rPr>
          <w:rFonts w:ascii="Calibri" w:hAnsi="Calibri"/>
          <w:szCs w:val="24"/>
          <w:lang w:val="zh-CN"/>
        </w:rPr>
      </w:pPr>
    </w:p>
    <w:p w:rsidR="00447455" w:rsidRDefault="00447455" w:rsidP="00447455">
      <w:pPr>
        <w:jc w:val="left"/>
        <w:rPr>
          <w:rFonts w:ascii="黑体" w:eastAsia="黑体" w:hAnsi="黑体"/>
          <w:sz w:val="32"/>
          <w:szCs w:val="24"/>
          <w:lang w:val="zh-CN"/>
        </w:rPr>
      </w:pPr>
    </w:p>
    <w:p w:rsidR="004730CC" w:rsidRDefault="004730CC"/>
    <w:sectPr w:rsidR="004730CC" w:rsidSect="00473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D21" w:rsidRDefault="00853D21" w:rsidP="00447455">
      <w:r>
        <w:separator/>
      </w:r>
    </w:p>
  </w:endnote>
  <w:endnote w:type="continuationSeparator" w:id="1">
    <w:p w:rsidR="00853D21" w:rsidRDefault="00853D21" w:rsidP="00447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D21" w:rsidRDefault="00853D21" w:rsidP="00447455">
      <w:r>
        <w:separator/>
      </w:r>
    </w:p>
  </w:footnote>
  <w:footnote w:type="continuationSeparator" w:id="1">
    <w:p w:rsidR="00853D21" w:rsidRDefault="00853D21" w:rsidP="00447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BFCE45"/>
    <w:multiLevelType w:val="singleLevel"/>
    <w:tmpl w:val="A3BFCE45"/>
    <w:lvl w:ilvl="0">
      <w:start w:val="1"/>
      <w:numFmt w:val="decimal"/>
      <w:suff w:val="nothing"/>
      <w:lvlText w:val="%1、"/>
      <w:lvlJc w:val="left"/>
      <w:pPr>
        <w:ind w:left="0" w:firstLine="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7455"/>
    <w:rsid w:val="003A0023"/>
    <w:rsid w:val="00447455"/>
    <w:rsid w:val="004730CC"/>
    <w:rsid w:val="00490C01"/>
    <w:rsid w:val="006B56A6"/>
    <w:rsid w:val="00853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55"/>
    <w:pPr>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7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7455"/>
    <w:rPr>
      <w:sz w:val="18"/>
      <w:szCs w:val="18"/>
    </w:rPr>
  </w:style>
  <w:style w:type="paragraph" w:styleId="a4">
    <w:name w:val="footer"/>
    <w:basedOn w:val="a"/>
    <w:link w:val="Char0"/>
    <w:uiPriority w:val="99"/>
    <w:semiHidden/>
    <w:unhideWhenUsed/>
    <w:rsid w:val="004474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7455"/>
    <w:rPr>
      <w:sz w:val="18"/>
      <w:szCs w:val="18"/>
    </w:rPr>
  </w:style>
</w:styles>
</file>

<file path=word/webSettings.xml><?xml version="1.0" encoding="utf-8"?>
<w:webSettings xmlns:r="http://schemas.openxmlformats.org/officeDocument/2006/relationships" xmlns:w="http://schemas.openxmlformats.org/wordprocessingml/2006/main">
  <w:divs>
    <w:div w:id="15127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2021-05-23T11:43:00Z</dcterms:created>
  <dcterms:modified xsi:type="dcterms:W3CDTF">2021-06-24T01:22:00Z</dcterms:modified>
</cp:coreProperties>
</file>