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97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44"/>
          <w:szCs w:val="44"/>
          <w:shd w:val="clear" w:color="auto" w:fill="auto"/>
          <w:lang w:eastAsia="zh-CN"/>
        </w:rPr>
        <w:t>区城市管理委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44"/>
          <w:szCs w:val="44"/>
          <w:shd w:val="clear" w:color="auto" w:fill="auto"/>
        </w:rPr>
        <w:t>政府信息公开工作年度报告</w:t>
      </w:r>
    </w:p>
    <w:p w14:paraId="44052E1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hint="default" w:ascii="Times New Roman" w:hAnsi="Times New Roman" w:cs="Times New Roman"/>
          <w:color w:val="auto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2025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年度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hd w:val="clear" w:color="auto" w:fill="auto"/>
        </w:rPr>
        <w:t xml:space="preserve"> </w:t>
      </w:r>
    </w:p>
    <w:p w14:paraId="02D30C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2025年,区城管委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区委、区政府的正确领导下，恪守为民服务宗旨，认真对标《中华人民共和国政府信息公开条例》的各项要求</w:t>
      </w:r>
      <w:r>
        <w:rPr>
          <w:rFonts w:hint="eastAsia" w:eastAsia="仿宋_GB2312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稳固提升信息公开质量，加大重点领域信息公开力度，加强政府信息公开平台建设，政务公开工作取得显著成效。</w:t>
      </w:r>
    </w:p>
    <w:p w14:paraId="1628600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auto"/>
        </w:rPr>
        <w:t>一、总体情况</w:t>
      </w:r>
    </w:p>
    <w:p w14:paraId="4A27160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</w:rPr>
        <w:t>(一)主动公开情况</w:t>
      </w:r>
    </w:p>
    <w:p w14:paraId="1C191D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全面深化主动公开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本年度按照区委、区政府政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务公开工作要求，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及时更新修订信息公开指南，编制并公开《和平区城管委主动公开事项目录》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依法主动公开公示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政府信息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。其中，行政处罚22条，机构信息5条，财政预决算31条，重大民生信息14条，其他法定公开信息7条，政府信息公开年报1条，主动公开事项目录1条，企事业单位信息4条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均按照上级部门相关要求录入上传。</w:t>
      </w:r>
    </w:p>
    <w:p w14:paraId="7D946D6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(二)依申请公开情况</w:t>
      </w:r>
    </w:p>
    <w:p w14:paraId="732F3E2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优化依申请公开流程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严格按照法律规定和本机关职权，坚持依法依规受理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主动沟通对接、规范办理流程，及时准确向申请人公开政府信息，切实保障公众知情权。202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,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新收到依申请公开政府信息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件,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去年结转1件，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已办结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件,结转下年度继续办理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件。</w:t>
      </w:r>
    </w:p>
    <w:p w14:paraId="4F9FC9C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(三)政府信息管理情况</w:t>
      </w:r>
    </w:p>
    <w:p w14:paraId="4C87372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规范政府信息管理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强化组织保障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将政府信息公开工作纳入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全委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整体工作进行部署，与日常业务工作同步推进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严格流程管理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严格落实政府信息公开“三级”审查制度，严格进行保密审查，严格区分主动公开、依申请公开、不予公开工作信息，按照法定时限及时发布并实时更新法定主动公开内容。</w:t>
      </w:r>
    </w:p>
    <w:p w14:paraId="27EE537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(四)政府信息公开平台建设情况</w:t>
      </w:r>
    </w:p>
    <w:p w14:paraId="53F80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推进平台多渠道融合</w:t>
      </w:r>
      <w:r>
        <w:rPr>
          <w:rFonts w:hint="eastAsia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坚持“民有所呼、我有所行”</w:t>
      </w:r>
      <w:r>
        <w:rPr>
          <w:rFonts w:hint="eastAsia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推进政府网站规范化标准化建设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" w:eastAsia="zh-CN" w:bidi="ar-SA"/>
        </w:rPr>
        <w:t>,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优化栏目设置</w:t>
      </w:r>
      <w:r>
        <w:rPr>
          <w:rFonts w:hint="eastAsia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强化信息发布、解读回应、互动交流、办事服务等功能，为企业和群众提供更加便捷实用的服务</w:t>
      </w:r>
      <w:r>
        <w:rPr>
          <w:rFonts w:hint="eastAsia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" w:eastAsia="zh-CN" w:bidi="ar-SA"/>
        </w:rPr>
        <w:t>。充分发挥政务新媒体传播优势，及时发布权威政务信息，有效提升政府信息“送达率”</w:t>
      </w:r>
      <w:r>
        <w:rPr>
          <w:rFonts w:hint="eastAsia" w:eastAsia="仿宋_GB2312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78FA7F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(五)监督保障情况</w:t>
      </w:r>
    </w:p>
    <w:p w14:paraId="1347AB2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夯实监督保障基础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。贯彻落实政务公开文件精神，强化政务公开工作落实，进一步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加强政务公开工作队伍建设，强化公开理念和公开意识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建立和完善政府信息公开监督制度,主动公布咨询、监督投诉电话,接受有关部门、新闻媒体、广大群众的监督检查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，印发政务公开年度工作要点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，以更高质量公开服务保障全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区各项</w:t>
      </w:r>
      <w:r>
        <w:rPr>
          <w:rFonts w:hint="eastAsia" w:eastAsia="仿宋_GB2312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工作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</w:p>
    <w:p w14:paraId="54D5A7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333333"/>
          <w:sz w:val="32"/>
          <w:szCs w:val="32"/>
          <w:shd w:val="clear" w:color="auto" w:fill="FFFFFF"/>
        </w:rPr>
        <w:t>主动公开政府信息情况</w:t>
      </w:r>
      <w:r>
        <w:rPr>
          <w:rFonts w:hint="default" w:ascii="Times New Roman" w:hAnsi="Times New Roman" w:cs="Times New Roman"/>
          <w:color w:val="auto"/>
        </w:rPr>
        <w:t xml:space="preserve"> </w:t>
      </w:r>
    </w:p>
    <w:p w14:paraId="0D1A3E16">
      <w:pPr>
        <w:pStyle w:val="4"/>
        <w:widowControl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E1B9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02BD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DA0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CB9B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769F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6B4E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45DE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 w14:paraId="11383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213E9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F8E64">
            <w:pPr>
              <w:widowControl/>
              <w:spacing w:line="420" w:lineRule="atLeast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C956A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FE095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711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9BFC7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BC669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86C64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703B5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C5F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231C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63DEF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3067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EBF5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13732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2C0A8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8CE6">
            <w:pPr>
              <w:widowControl/>
              <w:tabs>
                <w:tab w:val="left" w:pos="1368"/>
              </w:tabs>
              <w:spacing w:line="420" w:lineRule="atLeast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ascii="Calibri" w:hAnsi="Calibri" w:cs="Calibri"/>
                <w:color w:val="auto"/>
                <w:kern w:val="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lang w:eastAsia="zh-CN"/>
              </w:rPr>
              <w:tab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475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DC5C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2BCA0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8D6F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2732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4813D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225AB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67972">
            <w:pPr>
              <w:widowControl/>
              <w:spacing w:line="420" w:lineRule="atLeast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</w:tr>
      <w:tr w14:paraId="1ED39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183B2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B4290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D5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C90D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25C6E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D828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11D1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1E6B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5E775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8F305"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D21430F">
      <w:pPr>
        <w:widowControl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7335F28A">
      <w:pPr>
        <w:pStyle w:val="4"/>
        <w:widowControl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auto"/>
        </w:rPr>
      </w:pPr>
      <w:r>
        <w:rPr>
          <w:rFonts w:hint="eastAsia" w:ascii="宋体" w:hAnsi="宋体"/>
          <w:b/>
          <w:bCs/>
          <w:color w:val="auto"/>
          <w:shd w:val="clear" w:color="auto" w:fill="FFFFFF"/>
        </w:rPr>
        <w:t>三、收到和处理政府信息公开申请情况</w:t>
      </w:r>
    </w:p>
    <w:p w14:paraId="53DDBFFF">
      <w:pPr>
        <w:pStyle w:val="4"/>
        <w:widowControl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561D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51C6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291B3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272E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820972E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D93D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44DB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5451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63C8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3FF5736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0FF83D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2A22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商业</w:t>
            </w:r>
          </w:p>
          <w:p w14:paraId="71192F0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79D1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科研</w:t>
            </w:r>
          </w:p>
          <w:p w14:paraId="6D61025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EE2C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62E3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7914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E7CD0E8">
            <w:pPr>
              <w:widowControl/>
              <w:jc w:val="left"/>
              <w:rPr>
                <w:color w:val="auto"/>
              </w:rPr>
            </w:pPr>
          </w:p>
        </w:tc>
      </w:tr>
      <w:tr w14:paraId="3862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D4299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D626C">
            <w:pPr>
              <w:widowControl/>
              <w:spacing w:line="42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A5C6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A91B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FF70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B744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F4CB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D508A">
            <w:pPr>
              <w:widowControl/>
              <w:spacing w:line="420" w:lineRule="atLeast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145C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33FFC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513B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DE9C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9B58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5013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6763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B50A3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58AE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D10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1D637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4AB2B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615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744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39FF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9980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CD2F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9E77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B178C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5B4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B993E5A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F520B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1D37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BF3B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D915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239F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D571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48A4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BCFD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170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774DDB9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4D916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8773D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AA59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F658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D3CB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BF1B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4364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4D7C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CDDB0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87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8650DA6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D473228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BC6E7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E6DA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1376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49AA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369F3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F9D3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0215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15E7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79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E6524B9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9F7749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F0418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60E8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1065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344E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0705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C4F6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EE15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7AFA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3B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6F6CB1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3811BB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DFC1A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BE3F6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50386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46724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3AC84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A64D4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8FF19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EAD66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70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4C0838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DE6C5C0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1267C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1DEF5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AD0DA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34490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4558A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A05EF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D01AF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DCE1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3F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227AD0E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D405D6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494EF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DDC52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B88A3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D0ABD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6EDCB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09D86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2993D3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E9171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B1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49540A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6F31FB5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CB335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57288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24D5F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2BCE4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CD4303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541D9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BFEBC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649C2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0A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276927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F2450D2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DC1BF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D7B87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0959D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1C90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B5EAC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810F4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F8B81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E14CD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33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9162369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C2769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BCB34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C7532A">
            <w:pPr>
              <w:widowControl/>
              <w:spacing w:line="420" w:lineRule="atLeast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77361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0BBE4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D7271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0ED4E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876C0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C4266B">
            <w:pPr>
              <w:widowControl/>
              <w:spacing w:line="420" w:lineRule="atLeast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735C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6E34966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58FF0D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5F9D9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C26B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EB66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8134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C518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6625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3382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5013F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4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E49AD49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CB4850A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A5F3B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2340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97E5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C0AA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055D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A08B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F45E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661EE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00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8995D36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146C5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DC497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7B4EB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3853E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7A1EE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2A237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DDE0C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25E47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D93D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FF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21D9CC6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4EE9654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8CC44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C8C7E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C6A88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AD20F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98021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97102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04D64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4609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35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ED5892A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05392BC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6A596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574C2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43C29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A97EE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08315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AF22C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8B590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98A5A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80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5E1BB0B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91260E8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2AFC5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5ED1F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B5337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86D36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5182E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FD1BB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0BF8C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82792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AE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9FD1E55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196C683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91078">
            <w:pPr>
              <w:widowControl/>
              <w:spacing w:line="420" w:lineRule="atLeas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D8F7E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38CDA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06783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FDCD5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F0822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06316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05727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CFC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B1CB749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EAC6C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F441C">
            <w:pPr>
              <w:widowControl/>
              <w:spacing w:line="420" w:lineRule="atLeas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E6C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1293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C4BF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81A7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C8CF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267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AD25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D8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A321185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EB6E952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BFACC">
            <w:pPr>
              <w:widowControl/>
              <w:spacing w:line="420" w:lineRule="atLeas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8C50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2ED1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6D2E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B4CC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64083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29F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BAC8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0C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A9499FB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E169F96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0D870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55B5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7453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91FE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61F92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D32B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EF563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F769F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8B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F3DC7D1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946C0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F009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2F19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2EC2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4FC9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9B3A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6364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7E193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3C86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8635E">
            <w:pPr>
              <w:widowControl/>
              <w:spacing w:line="42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4A43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9423C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8FB3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AAFE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F4D5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31B95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50DE8E">
            <w:pPr>
              <w:widowControl/>
              <w:spacing w:line="42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69564A62">
      <w:pPr>
        <w:widowControl/>
        <w:shd w:val="clear" w:color="auto" w:fill="FFFFFF"/>
        <w:jc w:val="center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531E3351">
      <w:pPr>
        <w:pStyle w:val="4"/>
        <w:widowControl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auto"/>
        </w:rPr>
      </w:pPr>
      <w:r>
        <w:rPr>
          <w:rFonts w:hint="eastAsia" w:ascii="宋体" w:hAnsi="宋体"/>
          <w:b/>
          <w:bCs/>
          <w:color w:val="auto"/>
          <w:shd w:val="clear" w:color="auto" w:fill="FFFFFF"/>
        </w:rPr>
        <w:t>四、政府信息公开行政复议、行政诉讼情况</w:t>
      </w:r>
    </w:p>
    <w:p w14:paraId="00B97BBB">
      <w:pPr>
        <w:widowControl/>
        <w:shd w:val="clear" w:color="auto" w:fill="FFFFFF"/>
        <w:jc w:val="center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0910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539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212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432A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CBE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6FB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4B1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99C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6B8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04D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326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4FCD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A3CFB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ACDBEE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FBA477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58B0BA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480553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032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38B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743E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0A2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FD06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853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E4A3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233B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4854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1C9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41DB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96BF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74C8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0D5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221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E20B">
            <w:pPr>
              <w:widowControl/>
              <w:spacing w:line="42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E987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A02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CD2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6CA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F87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60DA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643D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97E9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BA50">
            <w:pPr>
              <w:widowControl/>
              <w:spacing w:line="42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A488">
            <w:pPr>
              <w:widowControl/>
              <w:spacing w:line="420" w:lineRule="atLeast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 w14:paraId="3F9575D7">
      <w:pPr>
        <w:widowControl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15F5670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19BC2D2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2025年城管委政府信息公开工作取得了一定成效，但仍存在一些问题和不足，主要表现在：一是公开内容丰富度有待提升，信息覆盖的广度和深度尚未完全满足需求；二是公开形式创新不足，公开渠道覆盖面有限，便民服务效能有待进一步增强。为下一步我委将坚持问题导向，切实抓好整改提升，着力拓展信息公开广度、深化公开深度，不断提升政府信息公开质量和规范化水平；积极创新公开形式，精准对接群众信息需求，更好满足群众新期待、新要求。</w:t>
      </w:r>
    </w:p>
    <w:p w14:paraId="52208F1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3DF2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2024年因信息公开引起的行政诉讼未审结案件1件，结果维持。</w:t>
      </w:r>
    </w:p>
    <w:p w14:paraId="5763BF48">
      <w:pPr>
        <w:spacing w:line="54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5EF87E3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YTkwYzAyNjMwMzAwYWM3ZjYzN2E2MDA3MjcyNDcifQ=="/>
  </w:docVars>
  <w:rsids>
    <w:rsidRoot w:val="00853F10"/>
    <w:rsid w:val="002C69AC"/>
    <w:rsid w:val="004E5F4B"/>
    <w:rsid w:val="006E54BC"/>
    <w:rsid w:val="00853F10"/>
    <w:rsid w:val="00AB6BF1"/>
    <w:rsid w:val="00C97795"/>
    <w:rsid w:val="0148428A"/>
    <w:rsid w:val="01A20485"/>
    <w:rsid w:val="08A460BD"/>
    <w:rsid w:val="0EFC7DBD"/>
    <w:rsid w:val="0FF82D5F"/>
    <w:rsid w:val="22E54938"/>
    <w:rsid w:val="24FB55B8"/>
    <w:rsid w:val="2FF81AC4"/>
    <w:rsid w:val="354636F9"/>
    <w:rsid w:val="35C256F4"/>
    <w:rsid w:val="3A7C38D5"/>
    <w:rsid w:val="3BD333EF"/>
    <w:rsid w:val="3BF539A4"/>
    <w:rsid w:val="3C655A6E"/>
    <w:rsid w:val="3EC52BE5"/>
    <w:rsid w:val="3ED42F23"/>
    <w:rsid w:val="40FF6C3B"/>
    <w:rsid w:val="455A009D"/>
    <w:rsid w:val="4D1A7D3F"/>
    <w:rsid w:val="52EF778C"/>
    <w:rsid w:val="585312AC"/>
    <w:rsid w:val="5B1D3E10"/>
    <w:rsid w:val="5FAF19F6"/>
    <w:rsid w:val="627E6B5C"/>
    <w:rsid w:val="631217FA"/>
    <w:rsid w:val="6345051E"/>
    <w:rsid w:val="658D2C0A"/>
    <w:rsid w:val="6EAF6FD4"/>
    <w:rsid w:val="71294DF0"/>
    <w:rsid w:val="75C26B49"/>
    <w:rsid w:val="75D82CCE"/>
    <w:rsid w:val="760E4F7C"/>
    <w:rsid w:val="76B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2002</Words>
  <Characters>2038</Characters>
  <Lines>9</Lines>
  <Paragraphs>2</Paragraphs>
  <TotalTime>2</TotalTime>
  <ScaleCrop>false</ScaleCrop>
  <LinksUpToDate>false</LinksUpToDate>
  <CharactersWithSpaces>2051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2022-12-30T01:27:00Z</dcterms:created>
  <dc:creator>1303</dc:creator>
  <cp:lastModifiedBy>Coral</cp:lastModifiedBy>
  <cp:lastPrinted>2026-01-14T07:49:00Z</cp:lastPrinted>
  <dcterms:modified xsi:type="dcterms:W3CDTF">2026-01-15T01:32:22Z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29FAFC8038ED4BCDA44BDBECE4C0067E_13</vt:lpwstr>
  </property>
  <property fmtid="{D5CDD505-2E9C-101B-9397-08002B2CF9AE}" pid="4" name="KSOTemplateDocerSaveRecord">
    <vt:lpwstr>eyJoZGlkIjoiNTk2YjE1MmE5NGEzOTkyMTgwZDdjZTA2MjA5NWI5YzgiLCJ1c2VySWQiOiI1ODYzNjcyMjkifQ==</vt:lpwstr>
  </property>
</Properties>
</file>