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天津市和平区住房和建设委员会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（一）贯彻执行国家和市关于住房和城市建设的法律、法规、规章和方针、政策。负责指导、协调、推动住房和城市建设任务的完成。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（二）拟订住房和城市建设发展规划。拟订近期建设规划和年度建设计划。负责住房和城市建设领域信用体系建设。负责住房和城市建设综合统计工作。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（三）承担低收入住房困难家庭住房保障责任。落实住房保障相关政策。研究提出住房保障中长期发展规划建议。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（四）承担推进住房制度改革责任。研究提出住房制度改革政策建议。负责住房货币分配、公有住房出售、公房租金改革和房改资金管理。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五）承担规范房地产市场秩序、监督管理房地产市场的责任。指导推动住宅项目非经营性公建配套建设。负责房地产转让、房屋租赁等交易行为的监督管理。负责房地产开发企业、中介服务机构管理。负责房地产市场监测分析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（六）负责公产房屋资产的监督管理。负责历史风貌建筑保护利用管理。落实国有土地上房屋征收政策制度。督促、协调落实私房政策。负责涉外房地产和代管房地产的管理。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（七）负责物业管理活动的监督管理。负责房屋共用部位、共用设施设备维修资金的使用管理。</w:t>
      </w:r>
    </w:p>
    <w:p>
      <w:pPr>
        <w:spacing w:line="58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（八）负责建筑行业和建筑市场管理。负责房屋建筑、城市基础设施建设管理。落实建设工程招投标、合同、施工许可等相关政策，并监督管理。</w:t>
      </w:r>
    </w:p>
    <w:p>
      <w:pPr>
        <w:keepNext/>
        <w:keepLines/>
        <w:spacing w:line="600" w:lineRule="exact"/>
        <w:rPr>
          <w:rFonts w:ascii="仿宋_GB2312" w:hAnsi="仿宋_GB2312" w:eastAsia="仿宋_GB2312"/>
          <w:color w:val="000000"/>
          <w:sz w:val="30"/>
        </w:rPr>
      </w:pPr>
      <w:r>
        <w:rPr>
          <w:rFonts w:ascii="Calibri" w:hAnsi="Calibri" w:eastAsia="仿宋_GB2312"/>
          <w:color w:val="000000"/>
          <w:sz w:val="30"/>
        </w:rPr>
        <w:t>  </w:t>
      </w:r>
      <w:r>
        <w:rPr>
          <w:rFonts w:hint="eastAsia" w:ascii="仿宋_GB2312" w:hAnsi="仿宋_GB2312" w:eastAsia="仿宋_GB2312"/>
          <w:color w:val="000000"/>
          <w:sz w:val="30"/>
        </w:rPr>
        <w:t xml:space="preserve">   （九）负责建设工程施工质量、安全生产和文明施工的监督管理。监督指导已建成交付使用房屋的安全管理。组织或参与工程质量、安全事故调查处理。负责重大项目建设综合协调。</w:t>
      </w:r>
    </w:p>
    <w:p>
      <w:pPr>
        <w:keepNext/>
        <w:keepLines/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（十）负责住房和城市建设领域科技、教育和信息化建设工作。负责推进科技进步和成果转化工作。负责推广建筑节能、绿色建筑和装配式建筑发展工作。</w:t>
      </w:r>
    </w:p>
    <w:p>
      <w:pPr>
        <w:keepNext/>
        <w:keepLines/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（十一）负责住房和城市建设领域安全生产管理工作。</w:t>
      </w:r>
    </w:p>
    <w:p>
      <w:pPr>
        <w:keepNext/>
        <w:keepLines/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（十二）负责住房和城市建设系统人才队伍建设。</w:t>
      </w:r>
    </w:p>
    <w:p>
      <w:pPr>
        <w:keepNext/>
        <w:keepLines/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（十三）负责住房和城市建设领域招商引资工作。</w:t>
      </w:r>
    </w:p>
    <w:p>
      <w:pPr>
        <w:keepNext/>
        <w:keepLines/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（十四）承办区委、区政府交办的其他事项。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天津市和平区住房和建设委员会</w:t>
      </w:r>
      <w:r>
        <w:rPr>
          <w:rFonts w:eastAsia="仿宋_GB2312"/>
          <w:sz w:val="30"/>
          <w:szCs w:val="30"/>
        </w:rPr>
        <w:t>内设</w:t>
      </w:r>
      <w:r>
        <w:rPr>
          <w:rFonts w:hint="eastAsia" w:eastAsia="仿宋_GB2312"/>
          <w:sz w:val="30"/>
          <w:szCs w:val="30"/>
          <w:u w:val="single"/>
        </w:rPr>
        <w:t>16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hint="eastAsia" w:eastAsia="仿宋_GB2312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>5726.55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</w:rPr>
        <w:t>371.85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>5726.55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</w:rPr>
        <w:t>371.85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>5726.55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经营预算收入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上级补助预算收入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附属单位上缴预算收入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投资预算收益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其他预算收入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>5726.55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</w:rPr>
        <w:t>371.85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城乡社区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u w:val="single"/>
        </w:rPr>
        <w:t>4870.15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本部门基本支出及民心工程等相关支出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社会保障和就业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u w:val="single"/>
        </w:rPr>
        <w:t>447.57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机关事业单位基本养老保险及职业年金补助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卫生健康支出</w:t>
      </w:r>
      <w:r>
        <w:rPr>
          <w:rFonts w:hint="eastAsia" w:eastAsia="仿宋_GB2312"/>
          <w:sz w:val="30"/>
          <w:szCs w:val="30"/>
          <w:u w:val="single"/>
        </w:rPr>
        <w:t>242.83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主要用于</w:t>
      </w:r>
      <w:r>
        <w:rPr>
          <w:rFonts w:hint="eastAsia" w:ascii="仿宋_GB2312" w:eastAsia="仿宋_GB2312"/>
          <w:sz w:val="30"/>
          <w:szCs w:val="30"/>
          <w:u w:val="single"/>
        </w:rPr>
        <w:t>机关事业单位医疗保险补助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农村水利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u w:val="single"/>
        </w:rPr>
        <w:t>60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本部门水利资源节约与管理保护等相关支出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住房保障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u w:val="single"/>
        </w:rPr>
        <w:t>106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本部门老旧小区改造等相关费用支出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hint="eastAsia" w:eastAsia="仿宋_GB2312"/>
          <w:sz w:val="30"/>
          <w:szCs w:val="30"/>
          <w:u w:val="single"/>
        </w:rPr>
        <w:t>257.47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hint="eastAsia" w:eastAsia="仿宋_GB2312"/>
          <w:sz w:val="30"/>
          <w:szCs w:val="30"/>
          <w:u w:val="single"/>
        </w:rPr>
        <w:t>40.84</w:t>
      </w:r>
      <w:r>
        <w:rPr>
          <w:rFonts w:eastAsia="仿宋_GB2312"/>
          <w:sz w:val="30"/>
          <w:szCs w:val="30"/>
        </w:rPr>
        <w:t>万元、印刷费</w:t>
      </w:r>
      <w:r>
        <w:rPr>
          <w:rFonts w:hint="eastAsia" w:eastAsia="仿宋_GB2312"/>
          <w:sz w:val="30"/>
          <w:szCs w:val="30"/>
          <w:u w:val="single"/>
        </w:rPr>
        <w:t>6.9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、水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19.1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、电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24.62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、邮电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19.7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、维修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11.88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、差旅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、手续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2.1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3.3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、取暖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30.16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、工会经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35.99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、物业管理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、租赁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、福利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6.88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、委托业务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、交通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3.8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、其他商品和服务支出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14.2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</w:t>
      </w:r>
      <w:r>
        <w:rPr>
          <w:rFonts w:hint="eastAsia" w:eastAsia="仿宋_GB2312"/>
          <w:sz w:val="30"/>
          <w:szCs w:val="30"/>
        </w:rPr>
        <w:t>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未安排</w:t>
      </w:r>
      <w:r>
        <w:rPr>
          <w:rFonts w:eastAsia="仿宋_GB2312"/>
          <w:sz w:val="30"/>
          <w:szCs w:val="30"/>
        </w:rPr>
        <w:t>政府采购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24</w:t>
      </w:r>
      <w:r>
        <w:rPr>
          <w:rFonts w:eastAsia="仿宋_GB2312"/>
          <w:color w:val="000000"/>
          <w:sz w:val="30"/>
          <w:szCs w:val="30"/>
        </w:rPr>
        <w:t>辆，其中：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0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辆、特种专业技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0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0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>1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>防汛越野车1辆，排水作业用车16辆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，土地整理业务用车</w:t>
      </w:r>
      <w:r>
        <w:rPr>
          <w:rFonts w:ascii="仿宋_GB2312" w:eastAsia="仿宋_GB2312"/>
          <w:sz w:val="30"/>
          <w:szCs w:val="30"/>
          <w:u w:val="single"/>
        </w:rPr>
        <w:t>1</w:t>
      </w:r>
      <w:r>
        <w:rPr>
          <w:rFonts w:hint="eastAsia" w:ascii="仿宋_GB2312" w:eastAsia="仿宋_GB2312"/>
          <w:sz w:val="30"/>
          <w:szCs w:val="30"/>
          <w:u w:val="single"/>
        </w:rPr>
        <w:t>辆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>2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hint="eastAsia" w:eastAsia="仿宋_GB2312"/>
          <w:sz w:val="30"/>
          <w:szCs w:val="30"/>
          <w:u w:val="single"/>
        </w:rPr>
        <w:t>8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hint="eastAsia" w:eastAsia="仿宋_GB2312"/>
          <w:sz w:val="30"/>
          <w:szCs w:val="30"/>
          <w:u w:val="single"/>
        </w:rPr>
        <w:t>896.32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1.本部门2021年政府性基金预算支出情况表为空表。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2.本部门2021年一般公共预算“三公”经费支出情况表为空表。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jc w:val="both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793"/>
    <w:rsid w:val="000D1BEF"/>
    <w:rsid w:val="000D6D28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16F8"/>
    <w:rsid w:val="001639E6"/>
    <w:rsid w:val="0017420B"/>
    <w:rsid w:val="00193F3E"/>
    <w:rsid w:val="0019552B"/>
    <w:rsid w:val="001A1316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65F12"/>
    <w:rsid w:val="00290EAC"/>
    <w:rsid w:val="00293ACA"/>
    <w:rsid w:val="002A1782"/>
    <w:rsid w:val="002A23DC"/>
    <w:rsid w:val="002B5D79"/>
    <w:rsid w:val="002C62C5"/>
    <w:rsid w:val="002D67AE"/>
    <w:rsid w:val="002D715E"/>
    <w:rsid w:val="002E3C02"/>
    <w:rsid w:val="002F0F40"/>
    <w:rsid w:val="002F0F49"/>
    <w:rsid w:val="00304097"/>
    <w:rsid w:val="003407F4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5901"/>
    <w:rsid w:val="004F304B"/>
    <w:rsid w:val="00531F24"/>
    <w:rsid w:val="005409FC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0A1F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0680D"/>
    <w:rsid w:val="00646289"/>
    <w:rsid w:val="00646C58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16804"/>
    <w:rsid w:val="00737A20"/>
    <w:rsid w:val="0074381E"/>
    <w:rsid w:val="00795DC2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061B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37B26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3C6F"/>
    <w:rsid w:val="00BA407A"/>
    <w:rsid w:val="00BB423E"/>
    <w:rsid w:val="00BC3841"/>
    <w:rsid w:val="00BC76FF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8411D"/>
    <w:rsid w:val="00C84F06"/>
    <w:rsid w:val="00C96C5A"/>
    <w:rsid w:val="00CA1B19"/>
    <w:rsid w:val="00CA68E2"/>
    <w:rsid w:val="00CB0036"/>
    <w:rsid w:val="00CE6EAE"/>
    <w:rsid w:val="00CE7964"/>
    <w:rsid w:val="00CE7AC9"/>
    <w:rsid w:val="00CE7B3E"/>
    <w:rsid w:val="00CF3C5E"/>
    <w:rsid w:val="00CF51F6"/>
    <w:rsid w:val="00D055B0"/>
    <w:rsid w:val="00D07F2D"/>
    <w:rsid w:val="00D13688"/>
    <w:rsid w:val="00D15FA8"/>
    <w:rsid w:val="00D23D4D"/>
    <w:rsid w:val="00D27938"/>
    <w:rsid w:val="00D314F5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A041DB9"/>
    <w:rsid w:val="0B2A01D3"/>
    <w:rsid w:val="105D3973"/>
    <w:rsid w:val="125326FD"/>
    <w:rsid w:val="16EB794A"/>
    <w:rsid w:val="1D681DEC"/>
    <w:rsid w:val="1DEF2011"/>
    <w:rsid w:val="1F5B4EBE"/>
    <w:rsid w:val="200068BB"/>
    <w:rsid w:val="22E5761C"/>
    <w:rsid w:val="25511C94"/>
    <w:rsid w:val="268758BC"/>
    <w:rsid w:val="2758218F"/>
    <w:rsid w:val="2CED4981"/>
    <w:rsid w:val="3557428F"/>
    <w:rsid w:val="376A21DD"/>
    <w:rsid w:val="3D407E3C"/>
    <w:rsid w:val="3FCB28EB"/>
    <w:rsid w:val="40956B0D"/>
    <w:rsid w:val="42B17ADF"/>
    <w:rsid w:val="42BE3C68"/>
    <w:rsid w:val="47627BC0"/>
    <w:rsid w:val="48D17F83"/>
    <w:rsid w:val="4E1E02D7"/>
    <w:rsid w:val="4EBA69D3"/>
    <w:rsid w:val="4EDE0602"/>
    <w:rsid w:val="4F204931"/>
    <w:rsid w:val="4FC357E8"/>
    <w:rsid w:val="5663232D"/>
    <w:rsid w:val="57FC4101"/>
    <w:rsid w:val="5BFB77C1"/>
    <w:rsid w:val="5C940F3D"/>
    <w:rsid w:val="5DB55BFF"/>
    <w:rsid w:val="67520B76"/>
    <w:rsid w:val="68234259"/>
    <w:rsid w:val="693A5856"/>
    <w:rsid w:val="6A2D5246"/>
    <w:rsid w:val="6C016D6C"/>
    <w:rsid w:val="6DA37E13"/>
    <w:rsid w:val="6F591CB0"/>
    <w:rsid w:val="72CF41D7"/>
    <w:rsid w:val="73A82400"/>
    <w:rsid w:val="748F20DD"/>
    <w:rsid w:val="758D2D42"/>
    <w:rsid w:val="78B83245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link w:val="3"/>
    <w:qFormat/>
    <w:uiPriority w:val="0"/>
    <w:rPr>
      <w:sz w:val="18"/>
      <w:szCs w:val="18"/>
    </w:rPr>
  </w:style>
  <w:style w:type="paragraph" w:customStyle="1" w:styleId="10">
    <w:name w:val="Char Char"/>
    <w:basedOn w:val="2"/>
    <w:qFormat/>
    <w:uiPriority w:val="0"/>
    <w:pPr>
      <w:adjustRightInd/>
      <w:spacing w:line="240" w:lineRule="auto"/>
      <w:jc w:val="both"/>
      <w:textAlignment w:val="auto"/>
    </w:pPr>
  </w:style>
  <w:style w:type="paragraph" w:styleId="11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1781</Words>
  <Characters>219</Characters>
  <Lines>1</Lines>
  <Paragraphs>3</Paragraphs>
  <TotalTime>1</TotalTime>
  <ScaleCrop>false</ScaleCrop>
  <LinksUpToDate>false</LinksUpToDate>
  <CharactersWithSpaces>1997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2022-08-31T11:42:00Z</dcterms:created>
  <dc:creator>朱春礼</dc:creator>
  <cp:lastModifiedBy>lenovo</cp:lastModifiedBy>
  <cp:lastPrinted>2020-01-16T07:47:00Z</cp:lastPrinted>
  <dcterms:modified xsi:type="dcterms:W3CDTF">2022-09-05T07:16:18Z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