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天津市和平区生态环境局(本级)2023年度部门决算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天津市和平区生态环境局（本级）的主要职责是按照国家和我市有关环保法律法规赋予的职责，对全区的生态环境工作实施统一监督管理。</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天津市和平区生态环境局(本级)内设3个职能科室；下辖0个预算单位。纳入天津市和平区生态环境局(本级)2023年度部门决算编制范围的单位包括：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1.天津市和平区生态环境局（本级）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1.天津市和平区生态环境局（本级）2023年度一般公共预算财政拨款“三公”经费支出决算表为空表。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2.天津市和平区生态环境局（本级）2023年度政府性基金预算财政拨款收入支出决算表为空表。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3.天津市和平区生态环境局（本级）2023年度国有资本经营预算财政拨款支出决算表为空表。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天津市和平区生态环境局(本级)2023年度收入、支出决算总计</w:t>
      </w:r>
      <w:r>
        <w:rPr>
          <w:rFonts w:hint="eastAsia" w:ascii="Times New Roman" w:hAnsi="Times New Roman" w:eastAsia="仿宋_GB2312" w:cs="仿宋_GB2312"/>
          <w:sz w:val="30"/>
          <w:szCs w:val="30"/>
          <w:highlight w:val="none"/>
          <w:lang w:eastAsia="zh-CN"/>
        </w:rPr>
        <w:t>8,127,941.92元，与2022年度相比，收、支总计各减少1,355,475.93元，下降14.29%，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：2023年厉行节约、过紧日子，减少预算开支。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天津市和平区生态环境局(本级)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8,076,032.73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减少1,355,435.93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2023年厉行节约、过紧日子，减少预算开支。</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8,075,778.23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254.50元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8,076,032.73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1,355,475.93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2023年厉行节约、过紧日子，减少预算开支。</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4,849,713.36元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60.05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3,226,319.37元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占39.95%；</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天津市和平区生态环境局(本级)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8,127,687.42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1,355,458.34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14.29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2023年厉行节约、过紧日子，减少预算开支。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天津市和平区生态环境局(本级)2023年度部门决算一般公共预算财政拨款支出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计8,075,778.23元，占本年支出合计的100.0%，与2022年度相比，一般公共预算财政拨款支出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1,355,458.34元，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14.37%，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：2023年厉行节约、过紧日子，减少预算开支。</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8,075,778.23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社会保障和就业（类）支出483,845.76元，占5.99%；卫生健康（类）支出240,242.90元，占2.97%；节能环保（类）支出7,262,413.37元，占89.93%；灾害防治及应急管理支出89,276.20元，占1.11%。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5,738,822.51</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8,075,778.23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140.72%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社会保障和就业支出（类）行政事业单位养老支出（款）机关事业单位基本养老保险缴费支出（项）年初预算为323,432.48元，支出决算为322,563.84元，完成年初预算的99.73%，决算数小于年初预算数的主要原因是：缴存基数乘以缴存比例后四舍五入差额。</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社会保障和就业支出（类）行政事业单位养老支出（款）机关事业单位职业年金缴费支出（项）年初预算为161,716.24元，支出决算为161,281.92元，完成年初预算的99.73%，决算数小于年初预算数的主要原因是：缴存基数乘以缴存比例后四舍五入差额。</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卫生健康支出（类）行政事业单位医疗（款）行政单位医疗（项）年初预算为212,252.57元，支出决算为199,922.42元，完成年初预算的94.19%，决算数小于年初预算数的主要原因是：缴存基数乘以缴存比例后四舍五入差额。</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卫生健康支出（类）行政事业单位医疗（款）公务员医疗补助（项）年初预算为40,429.06元，支出决算为40,320.48元，完成年初预算的99.73%，决算数小于年初预算数的主要原因是：缴存基数乘以缴存比例后四舍五入差额。</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节能环保支出（类）环境保护管理事务（款）行政运行（项）年初预算为3,495,192.16元，支出决算为4,125,370.20元，完成年初预算的118.03%，决算数大于年初预算数的主要原因是：年度一次性发放项目未纳入年初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节能环保支出（类）环境保护管理事务（款）一般行政管理事务（项）年初预算为1,205,800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元，支出决算为979,545.57元，完成年初预算的81.23%，决算数小于年初预算数的主要原因是：本年编外人员减少。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节能环保支出（类）环境保护管理事务（款）生态环境保护宣传（项）年初预算为65,000.00元，支出决算为16,668.50元，完成年初预算的24.64%，决算数小于年初预算数的主要原因是2023年厉行节约、过紧日子，减少预算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 节能环保支出（类）污染防治（款）大气（项）年初预算为125,000.00元，支出决算为1,585,906.00元，完成年初预算的1,267.72%，决算数大于年初预算数的主要原因是：本年追加部分专项经费用于支付以前年度项目尾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 节能环保支出（类）污染防治（款）水体（项）年初预算为0.00元，支出决算为289,510.20元，决算数大于年初预算数的主要原因是：本年追加部分专项经费用于支付以前年度项目尾款。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10.节能环保支出（类）污染防治（款）噪声（项）年初预算为100,000.00元，支出决算为237,200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元，完成年初预算的237.20%，决算数大于年初预算数的主要原因：是本年追加部分专项经费用于支付以前年度项目尾款。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11.节能环保支出（类）污染防治（款）辐射（项）年初预算为0.00元，支出决算为28,212.9元，决算数大于年初预算数的主要原因：是本年追加部分专项经费用于支付以前年度项目尾款。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12.节能环保支出（类）污染减排（款）生态环境监测与信息（项）年初预算为10,000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元，支出决算为0.00元，完成年初预算的0.00%，决算数小于年初预算数的主要决算数小于年初预算数的主要原因是2023年厉行节约、过紧日子，减少预算开支。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13.灾害防治及应急管理支出（类）应急管理事务（款）安全监管（项）年初预算为0.00元，支出决算为89,276.20元，决算数大于年初预算数的主要原因：本年追加了部分项目支出预算。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天津市和平区生态环境局(本级)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4,849,458.86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239,945.79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本年人员支出较上年减少。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4,623,223.35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主要包括基本工资、津贴补贴、奖金、机关事业单位基本养老保险缴费、职业年金缴费、职工基本医疗保险缴费、公务员医疗补助缴费、其他社会保障缴费、住房公积金、退休费、抚恤金、奖励金；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226,235.51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主要包括办公费、手续费、水费、电费、邮电费、取暖费、维修(护)费、培训费、工会经费、其他交通费用。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天津市和平区生态环境局(本级)2023年度无政府性基金预算财政拨款收入、支出和结转结余。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天津市和平区生态环境局(本级)2023年度无国有资本经营预算财政拨款收入、支出和结转结余。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天津市和平区生态环境局(本级)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226,235.51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25,566.26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12.74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2022年未列支采暖费。</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天津市和平区生态环境局(本级)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3,760.00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3,760.00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3,760.00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3,760.00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天津市和平区生态环境局(本级)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根据预算绩效管理要求，天津市和平区生态环境局(本级)2023年度已对20个项目开展绩效自评，涉及金额               3,226,319.37元，自评结果已随部门决算一并公开。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天津市和平区生态环境局（本级）不属于乡、镇、街级单位，不涉及公开2023年度教育、医疗卫生、社会保障和就业、住房保障、涉农补贴等民生支出情况。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6402CF"/>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ScaleCrop>false</ScaleCrop>
  <LinksUpToDate>false</LinksUpToDate>
  <CharactersWithSpaces>5662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2024-08-19T02:51:53Z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A44E0A178634409BBBA50D5636087390_13</vt:lpwstr>
  </property>
</Properties>
</file>