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天津市和平区养老服务中心2023年度部门决算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养老服务中心主要职责是推动落实上级民政部门制定出台的有关养老服务标准、服务质量、信息管理、人员培训等相关政策规定，不断提高区内养老机构为老服务工作质量；根据上级要求，督促养老机构落实好食品安全、消防安全等安全工作主体责任；提供帮助和服务指导养老机构和社区养老服务中心开展各项助老服务和人员培训考核，做好养老服务宣传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天津市和平区养老服务中心内设1个职能科室；下辖0个预算单位。纳入天津市和平区养老服务中心2023年度部门决算编制范围的单位包括：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1.天津市和平区养老服务中心</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1.天津市和平区养老服务中心2023年度政府性基金预算财政拨款收入支出决算表为空表。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2.天津市和平区养老服务中心2023年度国有资本经营预算财政拨款收入支出决算表为空表。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3.天津市和平区养老服务中心2023年度财政拨款“三公”经费支出决算表为空表。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4.天津市和平区养老服务中心2023年度项目支出决算表为空表。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天津市和平区养老服务中心2023年度收入、支出决算总计</w:t>
      </w:r>
      <w:r>
        <w:rPr>
          <w:rFonts w:hint="eastAsia" w:ascii="Times New Roman" w:hAnsi="Times New Roman" w:eastAsia="仿宋_GB2312" w:cs="仿宋_GB2312"/>
          <w:sz w:val="30"/>
          <w:szCs w:val="30"/>
        </w:rPr>
        <w:t>2,453,015.48元，与2022年度相比，收、支总计各减少310,247.81元，下降11.23%，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：过紧日子，压缩开支。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天津市和平区养老服务中心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1,977,307.60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年度相比减少297,194.32元，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：过紧日子，压缩开支。</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1,976,127.90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99.94</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1,179.70元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0.06%。</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天津市和平区养老服务中心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年度本年支出合计1,976,637.89元，与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年度相比减少309,420.14元，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过紧日子，压缩开支。</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1,976,637.89元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天津市和平区养老服务中心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2,451,835.78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年度相比，财政拨款收、支总计各减少309,901.34元，下降11.22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过紧日子，压缩开支。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天津市和平区养老服务中心2023年度部门决算一般公共预算财政拨款支出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计1,976,127.89元，占本年支出合计的99.97%，与2022年度相比，一般公共预算财政拨款支出减少309,901.35元，下降13.56%，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：过紧日子，压缩开支。</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1,976,127.89</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社会保障和就业支出（类）支出1,906,139.36元，占  96.43  %，卫生健康支出（类）支出70,498.53元，占 3.57 %。</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2,170,925.47</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1,976,127.89</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91.03%</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社会保障和就业支出（类）行政事业单位养老支出（款）机关事业单位基本养老保险缴费支出（项）年初预算为147,397.6元，支出决算为126,480.94元，完成年初预算的85.81%，决算数小于年初预算数的主要原因是厉行节约、过紧日子，减少预算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社会保障和就业支出（类）行政事业养老支出（款）机关事业单位职业年金缴费支出（项）年初预算为73,698.8，支出决算为63,229.12元，完成年初预算的85.79%，决算数小于年初预算数的主要原因是厉行节约、过紧日子，减少预算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社会保障和就业支出（类）社会福利（款）社会福利事业单位（项）年初预算为1,843,887.04元，支出决算为1,715,919.30元，完成年初预算的93.06 %，决算数小于年初预算数的主要原因是厉行节约、过紧日子，减少预算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4.卫生健康支出（类）行政事业单位医疗（款）事业单位医疗（项）年初预算为59,880.28元，支出决算为59,538.21元，完成年初预算的99.43%，决算数小于年初预算数的主要原因是厉行节约、过紧日子，减少预算开支。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卫生健康支出（类）行政事业单位医疗（款）其他行政事业单位医疗支出（项）年初预算为46,061.75元，支出决算为10,960.32元，完成年初预算的23.79%，决算数小于年初预算数的主要原因是厉行节约、过紧日子，减少预算开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天津市和平区养老服务中心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1,976,127.89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年度相比减少309,901.35元，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过紧日子，压缩开支。</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1,884,653.82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主要包括基本工资、津贴补贴、绩效工资、机关事业单位基本养老保险缴费、职业年金缴费、职工基本医疗保险缴费、其他社会保障缴费、住房公积金、退休费、奖励金。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91,474.07</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主要包括办公费、手续费、水费、电费、邮电费、取暖费、物业管理费、培训费、委托业务费、工会经费。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天津市和平区养老服务中心2023年度无政府性基金预算财政拨款收入、支出和结转结余。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天津市和平区养老服务中心2023年度无国有资本经营预算财政拨款收入、支出和结转结余。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本年度未用政府拨款经费列支三公经费</w:t>
      </w:r>
      <w:bookmarkStart w:id="0" w:name="_GoBack"/>
      <w:bookmarkEnd w:id="0"/>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本年度未用政府拨款经费列支三公经费。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本年度未用政府拨款经费列支三公经费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本年度未用政府拨款经费列支三公经费。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本年度未用政府拨款经费列支三公经费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本年度未用政府拨款经费列支三公经费。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本年度未用政府拨款经费列支三公经费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本年度未用政府拨款经费列支三公经费。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本年度未用政府拨款经费列支三公经费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本年度未用政府拨款经费列支三公经费。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本年度未用政府拨款经费列支三公经费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本年度未用政府拨款经费列支三公经费。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仿宋_GB2312" w:cs="Times New Roman"/>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天津市和平区养老服务中心2023年度无机关运行经费。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天津市和平区养老服务中心2023年度无政府采购支出。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天津市和平区养老服务中心2023年度无国有资产占有使用情况。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本部门2023年度没有项目支出，无需自行组织开展绩效评价。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天津市和平区养老服务中心不属于乡、镇、街级单位，不涉及公开2023年度教育、医疗卫生、社会保障和就业、住房保障、涉农补贴等民生支出情况。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35403"/>
    <w:rsid w:val="00142888"/>
    <w:rsid w:val="00152EEB"/>
    <w:rsid w:val="00153077"/>
    <w:rsid w:val="00167CB7"/>
    <w:rsid w:val="001A0E4F"/>
    <w:rsid w:val="001B5C3C"/>
    <w:rsid w:val="001C0399"/>
    <w:rsid w:val="001D587E"/>
    <w:rsid w:val="002124F6"/>
    <w:rsid w:val="00264B59"/>
    <w:rsid w:val="002A4997"/>
    <w:rsid w:val="002C2B3B"/>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24FE3"/>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E6D43"/>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8F45AE2"/>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7"/>
    <w:link w:val="2"/>
    <w:qFormat/>
    <w:uiPriority w:val="99"/>
    <w:rPr>
      <w:rFonts w:ascii="方正小标宋简体" w:eastAsia="方正小标宋简体"/>
      <w:kern w:val="0"/>
      <w:sz w:val="24"/>
      <w:szCs w:val="24"/>
    </w:rPr>
  </w:style>
  <w:style w:type="character" w:customStyle="1" w:styleId="10">
    <w:name w:val="标题 2 Char"/>
    <w:basedOn w:val="7"/>
    <w:link w:val="3"/>
    <w:qFormat/>
    <w:uiPriority w:val="99"/>
    <w:rPr>
      <w:rFonts w:ascii="方正小标宋简体" w:eastAsia="方正小标宋简体"/>
      <w:kern w:val="0"/>
      <w:sz w:val="24"/>
      <w:szCs w:val="24"/>
    </w:r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828</Words>
  <Characters>4723</Characters>
  <Lines>39</Lines>
  <Paragraphs>11</Paragraphs>
  <TotalTime>0</TotalTime>
  <ScaleCrop>false</ScaleCrop>
  <LinksUpToDate>false</LinksUpToDate>
  <CharactersWithSpaces>5540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白家健</cp:lastModifiedBy>
  <dcterms:modified xsi:type="dcterms:W3CDTF">2024-08-22T11:19:50Z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A44E0A178634409BBBA50D5636087390_13</vt:lpwstr>
  </property>
</Properties>
</file>