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天津市和平区民政局2023年度部门决算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第一部分概况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第一部分概况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（一）贯彻执行国家和市有关民政工作的法律、法规、规章和方针、政策，研究制订民政事业发展规划、年度计划，并组织实施。</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（二）负责社会组织年度检查工作，监督管理社会组织依照章程开展活动，与有关部门联合查处未登记而以社会组织名义活动的非法组织。负责指导街道社区社会组织的备案管理工作。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（三）负责牵头拟订社会救助计划，健全社会救助体系。负责居民最低生活保障、临时救助、生活无着的流浪乞讨人员救助工作。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（四）负责行政区域的设立、命名、变更的审核工作，指导监督行政区划地名工作。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（五）负责指导推动基层民主政治建设、基层政权建设和指导基层群众自治组织建设。指导旧楼区长效管理。</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（六）拟订社会福利事业发展规划，社会福利企业认定初审上报。组织实施慈善事业的促进计划，组织、指导社会捐助工作。指导老年人、孤儿和残疾人等特殊群体权益保障工作。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（七）负责婚姻登记管理、殡葬管理和收养登记管理工作。负责推行婚俗和殡葬改革，依法治理丧葬用品市场。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（八）推进社会工作人才队伍建设和相关志愿者队伍建设，指导和推动社区志愿服务活动的开展。</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（九）负责本系统安全生产管理工作。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（十）组织推动本系统招商引资工作。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（十一）负责本系统人才队伍建设。</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（十二）承办区委、区政府交办的其他事项。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（十三）有关职责分工。</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1.与区住房建设委员会的有关职责分工。区民政局负责指导、监督、协调旧楼区的长效管理。区住房和建设委员会负责监督管理物业企业在规定项目内开展物业服务活动。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与区卫生健康委员会的有关职责分工。区卫生健康委员会负责落实应对人口老龄化、医养结合政策，综合协调、督促指导、组织推进老龄事业发展，承担老年疾病防治、老年人医疗照护、老年人心理健康与关怀服务等老年健康工作。区民政局负责统筹推进、督促指导、监督管理养老服务工作，拟订养老服务体系建设规划，落实市民政局拟订的养老服务法规、政策、标准，并组织实施，承担老年人福利和特殊困难老年人救助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与区政府政务服务办公室有关职责分工。区民政局及时将涉及本部门行政审批的法律、法规和规定更新情况告知区政府政务服务办公室，对上级部门下发的涉及行政审批相关事项的文件及时转送区政府政务服务办公室，积极协调涉及上级主管部门行政审批事项的办理。区政府政务服务办公室及时向区民政局通报行政审批事项办理情况，便于职能部门对办结的审批事项后续监管。</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天津市和平区民政局内设4个职能处室；下辖2个预算单位。纳入天津市和平区民政局2023年度部门决算编制范围的单位包括：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1、天津市和平区民政事务中心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2、天津市和平区养老服务中心</w:t>
      </w:r>
    </w:p>
    <w:p>
      <w:pPr>
        <w:autoSpaceDE w:val="0"/>
        <w:autoSpaceDN w:val="0"/>
        <w:adjustRightInd w:val="0"/>
        <w:spacing w:line="600" w:lineRule="exact"/>
        <w:ind w:firstLine="600"/>
        <w:jc w:val="left"/>
        <w:rPr>
          <w:rFonts w:hint="eastAsia" w:ascii="Times New Roman" w:hAnsi="Times New Roman" w:eastAsia="仿宋_GB2312" w:cs="仿宋_GB2312"/>
          <w:sz w:val="30"/>
          <w:szCs w:val="30"/>
        </w:rPr>
      </w:pP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1、天津市和平区民政局2023年度国有资本经营预算财政拨款收入支出决算表为空表。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2、天津市和平区民政局2023年度财政拨款“三公”经费支出决算表为空表。</w:t>
      </w: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天津市和平区民政局2023年度收入、支出决算总计</w:t>
      </w:r>
      <w:r>
        <w:rPr>
          <w:rFonts w:hint="eastAsia" w:ascii="Times New Roman" w:hAnsi="Times New Roman" w:eastAsia="仿宋_GB2312" w:cs="仿宋_GB2312"/>
          <w:sz w:val="30"/>
          <w:szCs w:val="30"/>
        </w:rPr>
        <w:t>231,662,628.51元，与2022年度相比，收、支总计各减少10,283,631.44元，下降4.25%，</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：财政压缩开支，过紧日子。</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天津市和平区民政局</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226,604,091.42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年度相比减少9,814,439.80元，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：财政压缩开支，过紧日子。</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219,101,755.01</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96.69</w:t>
      </w:r>
      <w:r>
        <w:rPr>
          <w:rFonts w:hint="eastAsia" w:ascii="Times New Roman" w:hAnsi="Times New Roman" w:eastAsia="宋体" w:cs="Times New Roman"/>
          <w:sz w:val="30"/>
          <w:szCs w:val="30"/>
        </w:rPr>
        <w:t>%；</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7,054,971.94元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3.11%；</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国有资本经营预算财政拨款收入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上级补助收入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eastAsia="仿宋_GB2312"/>
          <w:sz w:val="30"/>
          <w:szCs w:val="30"/>
        </w:rPr>
        <w:t>附属单位上缴收入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447,364.47元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0.2%。</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天津市和平区民政局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年度本年支出合计229,097,322.16元，与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年度相比减少7,787,883.05元，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财政压缩开支，过紧日子。</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10,170,598.62元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占4.44%；</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218,926,723.54元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占95.56%；</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上缴上级支出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ascii="Times New Roman" w:hAnsi="Times New Roman" w:eastAsia="仿宋_GB2312" w:cs="仿宋_GB2312"/>
          <w:sz w:val="30"/>
          <w:szCs w:val="30"/>
        </w:rPr>
        <w:t>对附属单位补助支出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天津市和平区民政局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230,395,282.41</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年度相比，财政拨款收、支总计各减少8,752,556.36元，下降3.66</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财政压缩开支，过紧日子。</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天津市和平区民政局2023年度部门决算一般公共预算财政拨款支出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计219,425,412.06元，占本年支出合计的95.78%，与2022年度相比，一般公共预算财政拨款支出减少8,671,204.27元，下降3.8%，</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：财政压缩开支，过紧日子。</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219,425,412.06</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 xml:space="preserve"> 2023年度一般公共服务支出67,200.00元，占0.03%；社会保障和就业支出218926956.47元，占99.77%；卫生健康支出423255.59 元，占0.19%；农林水支出8,000.00元，占0.01%。 </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60,066,289.84</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219,425,412.06</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365.31%</w:t>
      </w:r>
      <w:r>
        <w:rPr>
          <w:rFonts w:hint="eastAsia" w:ascii="Times New Roman" w:hAnsi="Times New Roman" w:eastAsia="仿宋_GB2312" w:cs="仿宋_GB2312"/>
          <w:kern w:val="0"/>
          <w:sz w:val="30"/>
          <w:szCs w:val="30"/>
        </w:rPr>
        <w:t>。 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1. 一般公共服务支出（类）其他共产党事务支出（款）其他共产党事务支出（项）年初预算为134,400.00 元，支出决算为67,200.00元，完成年初预算的50.00 %，决算数小于年初预算数的主要原因是两新组织专职党建指导员补助减少。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 社会保障和就业支出（类）民政管理事务（款）行政运行（项）年初预算为4,925,054.73元，支出决算为5,823,537.21元，完成年初预算的118.24%，决算数大于年初预算数的主要原因是人员调整，行政工资福利支出增加。</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3.社会保障和就业支出（类）民政管理事务（款）一般行政管理事务（项）年初预算为2,956,000.00元，支出决算为2,955,460.15元，完成年初预算的99.98%，决算数小于年初预算数的主要原因是民生大厦物业费支出减少。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社会保障和就业支出（类）民政管理事务（款）社会组织管理（项）年初预算为810,000.00元，支出决算为800,000.00元，完成年初预算的98.77 %，决算数小于年初预算数的主要原因是社会组织促进会人员经费及孵化中心运营经费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社会保障和就业支出（类）民政管理事务（款）基层政权建设和社区治理（项）年初预算为153,823,025.74元，支出决算为120,710,831.51元，完成年初预算的12.53%，决算数小于年初预算数的主要原因是基层建政建设类经费支出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社会保障和就业支出（类）民政管理事务（款）其他民政管理事务支出（项）年初预算为4,659,415元，支出决算为4,031,974.84元，完成年初预算的86.53%，决算数小于年初预算数的主要原因是其他民政管理事务类经费支出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社会保障和就业支出（类）行政事业单位养老支出（款）行政单位离退休（项）年初预算为2,140,700元，支出决算为1,501,843.71元，完成年初预算的70.16%，决算数小于年初预算数的主要原因是民政代管人员减员造成支出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8.社会保障和就业支出（类）行政事业单位养老支出（款）机关事业单位基本养老保险缴费支出（项）年初预算为 667780.16元，支出决算为397,057.44元，完成年初预算的91.86%，决算数小于年初预算数的主要原因是人员调整支出减少。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9.社会保障和就业支出（类）行政事业养老支出（款）机关事业单位职业年金缴费支出（项）年初预算为333890.08元，支出决算310846.48元，完成年初预算的93.10%，决算数小于年初预算数的主要原因是人员调整支出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10.社会保障和就业支出（类）就业补助（款）就业创业服务补贴（项）年初预算为19,890,004.90元，支出决算为8,997,337.45元，完成年初预算的45.24%，决算数小于年初预算数的主要原因是劳动协管员工资福利减少。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11.社会保障和就业支出（类）社会福利（款）老年福利（项）年初预算为12,482,718.30元，支出决算为12,358,016.34元，完成年初预算的99.00%，决算数小于年初预算数的主要原因财政压缩开支，过紧日子。</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12.社会保障和就业支出（类）社会福利（款）社会福利单位（项）年初预算为2953669.48元，支出决算为2991243.68元，完成年初预算的101.30%，决算数大于年初预算数的主要原因是人员调整支出增加。</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13.社会保障和就业支出（类）残疾人事业（款）残疾人生活和护理补贴（项）年初预算为14,503,960.00元，支出决算为14,291,240.00元，完成年初预算的98.53%，决算数小于年初预算数的主要原因是残疾人两项补贴领取人员减少 。</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14.社会保障和就业支出（类）最低生活保障（款）城市最低生活保障金支出（项）年初预算为62,275,483.00元，支出决算为42,480,038.70元，完成年初预算的68.21%，决算数小于年初预算数的主要原因财政压缩开支，过紧日子。</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15.社会保障和就业支出（类）临时救助（款）临时救助支出（项）年初预算为431,432.08元，支出决算为406175.98元，完成年初预算的94.15%，决算数小于年初预算数的主要原因是临时救助人员减少。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16.社会保障和就业支出（类）特困人员救助供养（款）城市特困人员救助供养支出（项）年初预算为1,000,000.00元，支出决算为999,510.04元，完成年初预算的99.95%，决算数小于年初预算数的主要原因是特困供养救助人员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17.社会保障和就业支出（类）其他生活救助（款）其他农村生活救助（项）年初预算为6,000.00元，支出决算为5,060.00元，完成年初预算的84.33%，决算数小于年初预算数的主要原因是享受农村生活救助人员补贴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18.卫生健康支出（类）行政事业单位医疗（款）行政单位医疗（项）年初预算为283,652.88元，支出决算为295,854.97元，完成年初预算的104.30%，决算数大于年初预算数的主要原因是人员调整支出增加。</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19.卫生健康支出（类）行政事业单位医疗（款）事业单位医疗（项）年初预算为95691.06元，支出决算为100370.99元，完成年初预算的104.90%，决算数大于年初预算数的主要原因是人员调整支出增加。</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20.卫生健康支出（类）行政事业单位医疗（款）公务员医疗补助（项）年初预算为54,029.12元，支出决算为49,632.18元，完成年初预算的91.86%，决算数小于年初预算数的主要原因是人员调整支出减少。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21.农林水支出（类）农村综合改革（款）其他农村综合改革支出（项）年初预算为49,000.00元，支出决算为8000.00元，完成年初预算的16.33%，决算数小于年初预算数的主要原因是财政压缩开支，过紧日子。</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天津市和平区民政局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10,168,968.62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年度相比减少9,662,666.70元，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财政压缩开支，过紧日子。</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9,731,436.04</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主要包括基本工资、津贴补贴、奖金、机关事业单位基本养老保险缴费、职业年金缴费、职工基本医疗保险缴费、公务员医疗补助缴费、其他社会保障缴费、住房公积金、其他工资福利支出、退休费、抚恤金、奖励金、其他对个人和家庭的补助。</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437,532.58</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主要包括办公费、邮电费、差旅费、维修(护)费、工会经费、其他交通费用、其他商品和服务支出。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天津市和平区民政局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年度部门决算政府性基金预算财政拨款</w:t>
      </w:r>
      <w:r>
        <w:rPr>
          <w:rFonts w:hint="eastAsia" w:ascii="Times New Roman" w:hAnsi="Times New Roman" w:eastAsia="仿宋_GB2312" w:cs="仿宋_GB2312"/>
          <w:kern w:val="0"/>
          <w:sz w:val="30"/>
          <w:szCs w:val="30"/>
        </w:rPr>
        <w:t>年初结转和结余</w:t>
      </w:r>
      <w:r>
        <w:rPr>
          <w:rFonts w:hint="eastAsia" w:ascii="Times New Roman" w:hAnsi="Times New Roman" w:eastAsia="仿宋_GB2312" w:cs="Times New Roman"/>
          <w:sz w:val="30"/>
          <w:szCs w:val="30"/>
        </w:rPr>
        <w:t>2,922,353.90</w:t>
      </w:r>
      <w:r>
        <w:rPr>
          <w:rFonts w:hint="eastAsia" w:ascii="Times New Roman" w:hAnsi="Times New Roman" w:eastAsia="仿宋_GB2312" w:cs="仿宋_GB2312"/>
          <w:kern w:val="0"/>
          <w:sz w:val="30"/>
          <w:szCs w:val="30"/>
        </w:rPr>
        <w:t>元，收入</w:t>
      </w:r>
      <w:r>
        <w:rPr>
          <w:rFonts w:hint="eastAsia" w:ascii="Times New Roman" w:hAnsi="Times New Roman" w:eastAsia="仿宋_GB2312" w:cs="Times New Roman"/>
          <w:sz w:val="30"/>
          <w:szCs w:val="30"/>
        </w:rPr>
        <w:t>7,054,971.94</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支出</w:t>
      </w:r>
      <w:r>
        <w:rPr>
          <w:rFonts w:hint="eastAsia" w:ascii="Times New Roman" w:hAnsi="Times New Roman" w:eastAsia="仿宋_GB2312" w:cs="Times New Roman"/>
          <w:sz w:val="30"/>
          <w:szCs w:val="30"/>
        </w:rPr>
        <w:t>9,264,104.12</w:t>
      </w:r>
      <w:r>
        <w:rPr>
          <w:rFonts w:hint="eastAsia" w:ascii="Times New Roman" w:hAnsi="Times New Roman" w:eastAsia="仿宋_GB2312" w:cs="仿宋_GB2312"/>
          <w:sz w:val="30"/>
          <w:szCs w:val="30"/>
        </w:rPr>
        <w:t>元，年末结转和结余</w:t>
      </w:r>
      <w:r>
        <w:rPr>
          <w:rFonts w:hint="eastAsia" w:ascii="Times New Roman" w:hAnsi="Times New Roman" w:eastAsia="仿宋_GB2312" w:cs="Times New Roman"/>
          <w:sz w:val="30"/>
          <w:szCs w:val="30"/>
        </w:rPr>
        <w:t>713,221.72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年度相比，政府性基金财政拨款支出增加2,451,437.14元，增长35.98%，</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lang w:val="zh-CN"/>
        </w:rPr>
        <w:t>：</w:t>
      </w:r>
      <w:r>
        <w:rPr>
          <w:rFonts w:hint="eastAsia" w:ascii="Times New Roman" w:hAnsi="Times New Roman" w:eastAsia="仿宋_GB2312" w:cs="仿宋_GB2312"/>
          <w:sz w:val="30"/>
          <w:szCs w:val="30"/>
        </w:rPr>
        <w:t>财政预算收入增加。</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天津市和平区民政局2023年度无国有资本经营预算财政拨款收入、支出和结转结余。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本年度未用财政拨款经费列支三公”经费。</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本年度未用财政拨款经费列支三公”经费。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本年度未用财政拨款经费列支三公”经费。</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本年度未用财政拨款经费列支三公”经费。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本年度未用财政拨款经费列支三公”经费。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本年度未用财政拨款经费列支三公”经费。</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天津市和平区民政局</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289,307.75</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年减少84,079.47元，降低22.52</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公用经费减少。</w:t>
      </w:r>
    </w:p>
    <w:p>
      <w:pPr>
        <w:autoSpaceDE w:val="0"/>
        <w:autoSpaceDN w:val="0"/>
        <w:adjustRightInd w:val="0"/>
        <w:spacing w:line="600" w:lineRule="exact"/>
        <w:ind w:firstLine="600"/>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sz w:val="30"/>
          <w:szCs w:val="30"/>
        </w:rPr>
        <w:t>天津市和平区民政局部门决算2023年度无政府采购支出。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bookmarkStart w:id="0" w:name="_GoBack"/>
      <w:bookmarkEnd w:id="0"/>
      <w:r>
        <w:rPr>
          <w:rFonts w:hint="eastAsia" w:ascii="Times New Roman" w:hAnsi="Times New Roman" w:eastAsia="仿宋_GB2312" w:cs="仿宋_GB2312"/>
          <w:sz w:val="30"/>
          <w:szCs w:val="30"/>
        </w:rPr>
        <w:t>天津市和平区民政局2023年度无国有资产占用使用情况。</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根据预算绩效管理要求，天津市和平区民政局2023年度已对105个项目开展绩效自评，涉及金额 218926723.54元，自评结果已随部门决算一并公开。</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天津市和平区民政局不属于乡、镇、街级单位，不涉及公开2023年度教育、医疗卫生、社会保障和就业、住房保障、涉农补贴等民生支出情况。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Light">
    <w:altName w:val="Arial Unicode MS"/>
    <w:panose1 w:val="00000000000000000000"/>
    <w:charset w:val="86"/>
    <w:family w:val="roman"/>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gyYTYxNzQwYTk1MDM4YTdjNWU4MGNkZGU0MzE1ZTMifQ=="/>
  </w:docVars>
  <w:rsids>
    <w:rsidRoot w:val="006A094D"/>
    <w:rsid w:val="00013A12"/>
    <w:rsid w:val="0002687D"/>
    <w:rsid w:val="00047C6F"/>
    <w:rsid w:val="000528EE"/>
    <w:rsid w:val="00057352"/>
    <w:rsid w:val="000719FD"/>
    <w:rsid w:val="000B5C71"/>
    <w:rsid w:val="000D4B98"/>
    <w:rsid w:val="00127EFA"/>
    <w:rsid w:val="00142888"/>
    <w:rsid w:val="00152EEB"/>
    <w:rsid w:val="00153077"/>
    <w:rsid w:val="00167CB7"/>
    <w:rsid w:val="001A0E4F"/>
    <w:rsid w:val="001B5C3C"/>
    <w:rsid w:val="001C0399"/>
    <w:rsid w:val="001D587E"/>
    <w:rsid w:val="001D6EDD"/>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44FF9"/>
    <w:rsid w:val="00575537"/>
    <w:rsid w:val="005C3BE1"/>
    <w:rsid w:val="005D1367"/>
    <w:rsid w:val="005D3F56"/>
    <w:rsid w:val="00654D17"/>
    <w:rsid w:val="006623EC"/>
    <w:rsid w:val="006A094D"/>
    <w:rsid w:val="006D2409"/>
    <w:rsid w:val="006E65DB"/>
    <w:rsid w:val="00743D0B"/>
    <w:rsid w:val="00776FF3"/>
    <w:rsid w:val="0078156E"/>
    <w:rsid w:val="00786E74"/>
    <w:rsid w:val="007D1285"/>
    <w:rsid w:val="007E49E1"/>
    <w:rsid w:val="007F6DA7"/>
    <w:rsid w:val="008174D5"/>
    <w:rsid w:val="00885126"/>
    <w:rsid w:val="0089698B"/>
    <w:rsid w:val="008B2E27"/>
    <w:rsid w:val="008D48A9"/>
    <w:rsid w:val="00941A30"/>
    <w:rsid w:val="00977DCC"/>
    <w:rsid w:val="009820CF"/>
    <w:rsid w:val="00982A8B"/>
    <w:rsid w:val="009A7ED3"/>
    <w:rsid w:val="009D74D7"/>
    <w:rsid w:val="00A57AE7"/>
    <w:rsid w:val="00AF6516"/>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A225D"/>
    <w:rsid w:val="00DC3234"/>
    <w:rsid w:val="00DC3CD0"/>
    <w:rsid w:val="00DD60B5"/>
    <w:rsid w:val="00E417AE"/>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7E449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7"/>
    <w:link w:val="2"/>
    <w:qFormat/>
    <w:uiPriority w:val="99"/>
    <w:rPr>
      <w:rFonts w:ascii="方正小标宋简体" w:eastAsia="方正小标宋简体"/>
      <w:kern w:val="0"/>
      <w:sz w:val="24"/>
      <w:szCs w:val="24"/>
    </w:rPr>
  </w:style>
  <w:style w:type="character" w:customStyle="1" w:styleId="10">
    <w:name w:val="标题 2 Char"/>
    <w:basedOn w:val="7"/>
    <w:link w:val="3"/>
    <w:qFormat/>
    <w:uiPriority w:val="99"/>
    <w:rPr>
      <w:rFonts w:ascii="方正小标宋简体" w:eastAsia="方正小标宋简体"/>
      <w:kern w:val="0"/>
      <w:sz w:val="24"/>
      <w:szCs w:val="24"/>
    </w:rPr>
  </w:style>
  <w:style w:type="character" w:customStyle="1" w:styleId="11">
    <w:name w:val="页眉 Char"/>
    <w:basedOn w:val="7"/>
    <w:link w:val="6"/>
    <w:qFormat/>
    <w:uiPriority w:val="99"/>
    <w:rPr>
      <w:sz w:val="18"/>
      <w:szCs w:val="18"/>
    </w:rPr>
  </w:style>
  <w:style w:type="character" w:customStyle="1" w:styleId="12">
    <w:name w:val="页脚 Char"/>
    <w:basedOn w:val="7"/>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1279</Words>
  <Characters>7294</Characters>
  <Lines>60</Lines>
  <Paragraphs>17</Paragraphs>
  <TotalTime>0</TotalTime>
  <ScaleCrop>false</ScaleCrop>
  <LinksUpToDate>false</LinksUpToDate>
  <CharactersWithSpaces>8556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2024-08-19T02:21:00Z</dcterms:created>
  <dc:creator>office</dc:creator>
  <cp:lastModifiedBy>白家健</cp:lastModifiedBy>
  <dcterms:modified xsi:type="dcterms:W3CDTF">2024-08-22T11:14:03Z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A44E0A178634409BBBA50D5636087390_13</vt:lpwstr>
  </property>
</Properties>
</file>