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天津市和平区公共就业（人才）服务中心2023年度部门决算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是天津市和平区人力资源和社会保障局下属事业单位，主要职责是全区公共就业、人才服务、人才引进、失业保险待遇申领资格审核、就失业人员的补贴审核、发放、为就业困难群体提供就业援助、做好促进就业困难群体再就业，提供就业创业服务，办理补贴审核、发放，做好创业带动就业，承担国家级人力资源服务产业园的建设及服务工作、存档党员的组织管理、职责范围内的档案管理、对街道党群服务中心的业务指导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天津市和平区公共就业(人才)服务中心内设10个职能部室；下辖0个预算单位。纳入天津市和平区公共就业（人才）服务中心2023年度部门决算编制范围的单位包括：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1.天津市和平区公共就业(人才)服务中心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天津市和平区公共就业(人才)服务中心2023年度政府性基金预算财政拨款收入支出决算表为空表。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天津市和平区公共就业(人才)服务中心2023年度国有资本经营预算财政拨款支出决算表为空表。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天津市和平区公共就业(人才)服务中心2023年度财政拨款“三公”经费支出决算表。</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天津市和平区公共就业（人才）服务中心2023年度收入、支出决算总计</w:t>
      </w:r>
      <w:r>
        <w:rPr>
          <w:rFonts w:hint="eastAsia" w:ascii="Times New Roman" w:hAnsi="Times New Roman" w:eastAsia="仿宋_GB2312" w:cs="仿宋_GB2312"/>
          <w:sz w:val="30"/>
          <w:szCs w:val="30"/>
          <w:highlight w:val="none"/>
          <w:lang w:eastAsia="zh-CN"/>
        </w:rPr>
        <w:t>11,674,769.89元，与2022年度相比，收、支总计各减少5,130,841.83元，下降30.53%，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：公益性岗位补贴人员减少。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9,688,106.50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减少4,218,366.13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公益性岗位补贴人员减少。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9,680,955.49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99.93</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7,151.01元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9,957,955.73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5,088,343.83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公益性岗位补贴人员减少。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8,312,717.73元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83.48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1,645,238.00元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占16.52%；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天津市和平区公共就业（人才）服务中心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9,897,679.63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3,958,439.23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28.57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公益性岗位补贴人员减少。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计9,680,955.49元，占本年支出合计的97.22%，与2022年度相比，一般公共预算财政拨款支出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3,958,439.23元，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29.02%，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：公益性岗位补贴人员减少。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9,680,955.49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社会保障和就业支出9315807.27元，占96.23%；卫生健康支出365148.22元，占3.77%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9,972,336.36</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9,680,955.49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97.08%</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人力资源和社会保障管理事务（款）公共就业服务和职业技能鉴定机构（项）年初预算为7086214.48元，支出决算为6973961.51元，完成年初预算的98.42%，决算数小于年初预算数主要原因是厉行节约、人员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基本养老保险缴费支出（项）年初预算为572362.40元，支出决算为559403.84元，完成年初预算的97.74%，决算数小于年初预算数主要原因是人员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3.社会保障和就业支出（类）行政事业单位养老支出（款）机关事业单位职业年金缴费支出（项）年初预算为286181.20元，支出决算为279701.92元，完成年初预算的97.74%，决算数小于年初预算数主要原因是人员调整。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就业补助（款）公益性岗位补贴（项）”年初预算为1616192.80元，支出决算为1502740.00元，完成年初预算的92.98%，决算数小于年初预算数的主要原因是部分资金为上年结转资金，未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5.卫生健康支出（类）行政事业单位医疗（款）事业单位医疗（项）年初预算为232522.23元，支出决算为225503.45元，完成年初预算的96.98%，决算数小于年初预算数主要原因是人员调整。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6.卫生健康支出（类）行政事业单位医疗（款）其他行政事业单位医疗支出（项）年初预算为178863.25，支出决算为139644.77元，完成年初预算的78.07%，决算数小于年初预算数的主要原因是保险缴费比例下调。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天津市和平区公共就业（人才）服务中心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8,078,215.49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278,280.03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厉行节约、减少预算开支和人员调整。</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7,892,349.35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其他工资福利支出、退休费、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185,866.14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办公费、手续费、邮电费、物业管理费、差旅费、培训费、工会经费、其他交通费用、其他商品和服务支出。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天津市和平区公共就业(人才)服务中心2023年度无政府性基金预算财政拨款收入、支出和结转结余。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天津市和平区公共就业(人才)服务中心2023年度无政府采购支出。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天津市和平区公共就业（人才）服务中心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天津市和平区公共就业(人才)服务中心2023年度无国有资产占有使用情况。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根据预算绩效管理要求，天津市和平区公共就业(人才)服务中心2023年度开展项目支出绩效自评的项目4个，涉及金额1645238.00元。自评结果已随部门汇总决算和“三公”经费决算一并公开。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天津市和平区公共就业(人才)服务中心不属于乡、镇、街级单位，不涉及公开2023年度教育、医疗卫生、社会保障和就业、住房保障、涉农补贴等民生支出情况。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64797C"/>
    <w:rsid w:val="118916FB"/>
    <w:rsid w:val="11A83970"/>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CE36040"/>
    <w:rsid w:val="4D14664A"/>
    <w:rsid w:val="4D210FC7"/>
    <w:rsid w:val="4D720D77"/>
    <w:rsid w:val="4DB9688D"/>
    <w:rsid w:val="4E4E3945"/>
    <w:rsid w:val="4E8C7B5A"/>
    <w:rsid w:val="4F167E2F"/>
    <w:rsid w:val="4F391364"/>
    <w:rsid w:val="4FA424E7"/>
    <w:rsid w:val="4FA62A99"/>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515592"/>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5E258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9</TotalTime>
  <ScaleCrop>false</ScaleCrop>
  <LinksUpToDate>false</LinksUpToDate>
  <CharactersWithSpaces>5662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2024-08-16T01:39:03Z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A44E0A178634409BBBA50D5636087390_13</vt:lpwstr>
  </property>
</Properties>
</file>