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bookmarkStart w:id="0" w:name="_Toc456965826"/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和平区</w:t>
      </w:r>
      <w:r>
        <w:rPr>
          <w:rFonts w:hint="eastAsia" w:ascii="宋体" w:hAnsi="宋体" w:cs="仿宋_GB2312"/>
          <w:b/>
          <w:bCs/>
          <w:sz w:val="44"/>
          <w:szCs w:val="44"/>
          <w:lang w:eastAsia="zh-CN"/>
        </w:rPr>
        <w:t>统计局</w:t>
      </w:r>
      <w:r>
        <w:rPr>
          <w:rFonts w:hint="eastAsia" w:ascii="宋体" w:hAnsi="宋体" w:cs="仿宋_GB2312"/>
          <w:b/>
          <w:bCs/>
          <w:sz w:val="44"/>
          <w:szCs w:val="44"/>
        </w:rPr>
        <w:t>202</w:t>
      </w:r>
      <w:r>
        <w:rPr>
          <w:rFonts w:hint="eastAsia" w:ascii="宋体" w:hAnsi="宋体" w:cs="仿宋_GB2312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仿宋_GB2312"/>
          <w:b/>
          <w:bCs/>
          <w:sz w:val="44"/>
          <w:szCs w:val="44"/>
        </w:rPr>
        <w:t>年整体支出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绩效自评报告</w:t>
      </w:r>
    </w:p>
    <w:p>
      <w:pPr>
        <w:spacing w:after="0" w:line="540" w:lineRule="exact"/>
        <w:ind w:firstLine="64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  <w:bookmarkEnd w:id="0"/>
    </w:p>
    <w:p>
      <w:pPr>
        <w:spacing w:after="0" w:line="540" w:lineRule="exact"/>
        <w:ind w:firstLine="642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spacing w:after="0" w:line="540" w:lineRule="exact"/>
        <w:ind w:firstLine="640" w:firstLineChars="200"/>
        <w:outlineLvl w:val="1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2" w:name="_Toc456965828"/>
      <w:r>
        <w:rPr>
          <w:rFonts w:hint="eastAsia" w:ascii="仿宋_GB2312" w:hAnsi="仿宋_GB2312" w:eastAsia="仿宋_GB2312" w:cs="仿宋_GB2312"/>
          <w:bCs/>
          <w:sz w:val="32"/>
          <w:szCs w:val="32"/>
        </w:rPr>
        <w:t>天津市和平区统计局是天津市和平区行政单位。其主要职责：贯彻执行国家和我市有关统计工作的法律、法规、规章和方针、政策，研究制定全区统计工作规划，并组织实施。承担组织领导和协调全区统计工作，开展全区统计执法检查工作;负责贯彻执行国民经济核算体系，组织实施全区国民经济核算制度和全区投入产出调查，核算全区地区国内生产总值，汇编提供国民经济核算资料;会同有关部门制定本区重大国情国力普查计划、方案，组织实施全区人口、经济等重大国情国力的普查，汇总、整理和提供有关国情国力方面的统计数据;组织实施全区国民经济各行业统计调查，收集、汇总、整理和提供有关调查的统计数据。综合整理教育、卫生、金融业、对外贸易、对外经济、社会保障、公用事业等全区性基本统计数据;对国民经济、社会发展、科技进步和资源环境等情况进行统计分析、统计预测和统计监督，向区委、区政府及有关部门提供统计信息和咨询建议;组织、指导全区统计专业技术队伍建设，组织管理统计人员业务培训工作。组织实施对全区统计专业资格培训考试和继续教育培训考试工作;负责对全区各类考核内容相关的统计工作，负责市内六区及全国友好城区之间的统计资料交换工作。</w:t>
      </w:r>
    </w:p>
    <w:p>
      <w:pPr>
        <w:spacing w:after="0" w:line="540" w:lineRule="exact"/>
        <w:ind w:firstLine="642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spacing w:line="588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3" w:name="_Toc456965831"/>
      <w:r>
        <w:rPr>
          <w:rFonts w:hint="eastAsia" w:ascii="仿宋" w:hAnsi="仿宋" w:eastAsia="仿宋"/>
          <w:sz w:val="32"/>
          <w:szCs w:val="32"/>
        </w:rPr>
        <w:t>天津市</w:t>
      </w:r>
      <w:r>
        <w:rPr>
          <w:rFonts w:ascii="仿宋" w:hAnsi="仿宋" w:eastAsia="仿宋"/>
          <w:sz w:val="32"/>
          <w:szCs w:val="32"/>
        </w:rPr>
        <w:t>和平区统计局</w:t>
      </w:r>
      <w:r>
        <w:rPr>
          <w:rFonts w:hint="eastAsia" w:ascii="仿宋" w:hAnsi="仿宋" w:eastAsia="仿宋"/>
          <w:sz w:val="32"/>
          <w:szCs w:val="32"/>
        </w:rPr>
        <w:t>2022年</w:t>
      </w:r>
      <w:r>
        <w:rPr>
          <w:rFonts w:ascii="仿宋" w:hAnsi="仿宋" w:eastAsia="仿宋"/>
          <w:sz w:val="32"/>
          <w:szCs w:val="32"/>
        </w:rPr>
        <w:t>所辖单位</w:t>
      </w:r>
      <w:r>
        <w:rPr>
          <w:rFonts w:hint="eastAsia" w:ascii="仿宋" w:hAnsi="仿宋" w:eastAsia="仿宋"/>
          <w:sz w:val="32"/>
          <w:szCs w:val="32"/>
        </w:rPr>
        <w:t>1个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公务员编制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12人，参公编制5人，工勤编制1人。</w:t>
      </w:r>
      <w:r>
        <w:rPr>
          <w:rFonts w:hint="eastAsia" w:ascii="仿宋" w:hAnsi="仿宋" w:eastAsia="仿宋"/>
          <w:sz w:val="32"/>
          <w:szCs w:val="32"/>
        </w:rPr>
        <w:t>2022年</w:t>
      </w:r>
      <w:r>
        <w:rPr>
          <w:rFonts w:hint="eastAsia" w:ascii="仿宋" w:hAnsi="仿宋" w:eastAsia="仿宋"/>
          <w:sz w:val="32"/>
          <w:szCs w:val="32"/>
          <w:lang w:eastAsia="zh-CN"/>
        </w:rPr>
        <w:t>初有在编人员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19名，后因调出、退休人员4名，年</w:t>
      </w:r>
      <w:r>
        <w:rPr>
          <w:rFonts w:hint="eastAsia" w:ascii="仿宋" w:hAnsi="仿宋" w:eastAsia="仿宋"/>
          <w:sz w:val="32"/>
          <w:szCs w:val="32"/>
        </w:rPr>
        <w:t>末</w:t>
      </w:r>
      <w:r>
        <w:rPr>
          <w:rFonts w:ascii="仿宋" w:hAnsi="仿宋" w:eastAsia="仿宋"/>
          <w:sz w:val="32"/>
          <w:szCs w:val="32"/>
        </w:rPr>
        <w:t>本单位实有在编人员</w:t>
      </w:r>
      <w:r>
        <w:rPr>
          <w:rFonts w:hint="eastAsia" w:ascii="仿宋" w:hAnsi="仿宋" w:eastAsia="仿宋"/>
          <w:sz w:val="32"/>
          <w:szCs w:val="32"/>
        </w:rPr>
        <w:t>15人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二、部门预算、预算执行及管理情况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年度预决算情况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年年初预算财政拨款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722.7</w:t>
      </w:r>
      <w:r>
        <w:rPr>
          <w:rFonts w:hint="eastAsia" w:ascii="仿宋_GB2312" w:hAnsi="仿宋" w:eastAsia="仿宋_GB2312"/>
          <w:sz w:val="32"/>
          <w:szCs w:val="32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495.5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227.2</w:t>
      </w:r>
      <w:r>
        <w:rPr>
          <w:rFonts w:hint="eastAsia" w:ascii="仿宋_GB2312" w:hAnsi="仿宋" w:eastAsia="仿宋_GB2312"/>
          <w:sz w:val="32"/>
          <w:szCs w:val="32"/>
        </w:rPr>
        <w:t>万元。上年财政拨款结转结余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万元；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年决算财政拨款支出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691.2</w:t>
      </w:r>
      <w:r>
        <w:rPr>
          <w:rFonts w:hint="eastAsia" w:ascii="仿宋_GB2312" w:hAnsi="仿宋" w:eastAsia="仿宋_GB2312"/>
          <w:sz w:val="32"/>
          <w:szCs w:val="32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553.3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137.9</w:t>
      </w:r>
      <w:r>
        <w:rPr>
          <w:rFonts w:hint="eastAsia" w:ascii="仿宋_GB2312" w:hAnsi="仿宋" w:eastAsia="仿宋_GB2312"/>
          <w:sz w:val="32"/>
          <w:szCs w:val="32"/>
        </w:rPr>
        <w:t>万元。年末结转结余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（二）年度主要任务完成情况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任务1：通过支付人员、公用经费，保障单位正常运转。年初预算金额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495.5</w:t>
      </w:r>
      <w:r>
        <w:rPr>
          <w:rFonts w:hint="eastAsia" w:ascii="仿宋_GB2312" w:hAnsi="仿宋" w:eastAsia="仿宋_GB2312"/>
          <w:sz w:val="32"/>
          <w:szCs w:val="32"/>
        </w:rPr>
        <w:t>万元，全年预算金额5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53.3</w:t>
      </w:r>
      <w:r>
        <w:rPr>
          <w:rFonts w:hint="eastAsia" w:ascii="仿宋_GB2312" w:hAnsi="仿宋" w:eastAsia="仿宋_GB2312"/>
          <w:sz w:val="32"/>
          <w:szCs w:val="32"/>
        </w:rPr>
        <w:t>万元，执行数5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53.3</w:t>
      </w:r>
      <w:r>
        <w:rPr>
          <w:rFonts w:hint="eastAsia" w:ascii="仿宋_GB2312" w:hAnsi="仿宋" w:eastAsia="仿宋_GB2312"/>
          <w:sz w:val="32"/>
          <w:szCs w:val="32"/>
        </w:rPr>
        <w:t>万元，执行率100%,已支付人员、公用经费，有效保障了单位正常运转。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任务2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通过组织实施统计专业工作，发挥统计服务经济职能。年初预算金额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227.2</w:t>
      </w:r>
      <w:r>
        <w:rPr>
          <w:rFonts w:hint="eastAsia" w:ascii="仿宋_GB2312" w:hAnsi="仿宋" w:eastAsia="仿宋_GB2312"/>
          <w:sz w:val="32"/>
          <w:szCs w:val="32"/>
        </w:rPr>
        <w:t>万元，全年预算金额1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37.9</w:t>
      </w:r>
      <w:r>
        <w:rPr>
          <w:rFonts w:hint="eastAsia" w:ascii="仿宋_GB2312" w:hAnsi="仿宋" w:eastAsia="仿宋_GB2312"/>
          <w:sz w:val="32"/>
          <w:szCs w:val="32"/>
        </w:rPr>
        <w:t>万元，执行数13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" w:eastAsia="仿宋_GB2312"/>
          <w:sz w:val="32"/>
          <w:szCs w:val="32"/>
        </w:rPr>
        <w:t>9万元，执行率100%,已组织实施统计专业工作，有效发挥了统计服务经济职能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总计：年初预算金额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722.7</w:t>
      </w:r>
      <w:r>
        <w:rPr>
          <w:rFonts w:hint="eastAsia" w:ascii="仿宋_GB2312" w:hAnsi="仿宋" w:eastAsia="仿宋_GB2312"/>
          <w:sz w:val="32"/>
          <w:szCs w:val="32"/>
        </w:rPr>
        <w:t>万元，全年预算金额</w:t>
      </w:r>
      <w:bookmarkStart w:id="14" w:name="_GoBack"/>
      <w:bookmarkEnd w:id="14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691.2</w:t>
      </w:r>
      <w:r>
        <w:rPr>
          <w:rFonts w:hint="eastAsia" w:ascii="仿宋_GB2312" w:hAnsi="仿宋" w:eastAsia="仿宋_GB2312"/>
          <w:sz w:val="32"/>
          <w:szCs w:val="32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691.2</w:t>
      </w:r>
      <w:r>
        <w:rPr>
          <w:rFonts w:hint="eastAsia" w:ascii="仿宋_GB2312" w:hAnsi="仿宋" w:eastAsia="仿宋_GB2312"/>
          <w:sz w:val="32"/>
          <w:szCs w:val="32"/>
        </w:rPr>
        <w:t>万元，执行率100%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（三）部门财务管理情况</w:t>
      </w:r>
    </w:p>
    <w:bookmarkEnd w:id="3"/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bookmarkStart w:id="4" w:name="_Toc268005759"/>
      <w:bookmarkStart w:id="5" w:name="_Toc263686375"/>
      <w:bookmarkStart w:id="6" w:name="_Toc456965846"/>
      <w:r>
        <w:rPr>
          <w:rFonts w:hint="eastAsia" w:ascii="仿宋_GB2312" w:hAnsi="仿宋" w:eastAsia="仿宋_GB2312"/>
          <w:sz w:val="32"/>
          <w:szCs w:val="32"/>
        </w:rPr>
        <w:t>预算管理方面，单位不断强化预算意识，实行部门综合预算管理，形成以单位领导支持、综合业务科牵头、其他部门密切配合的工作格局，保证预算编制质量。严格执行项目支出预算，积极组织项目实施，对于达到政府采购标准的项目支出，明确规定采购项目的采购期限，督促尽快组织实施采购计划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内控管理方面，我单位逐步健全完善部门内控制度，全面梳理业务流程，明确业务环节，进一步规范经费支付审批流程。</w:t>
      </w:r>
    </w:p>
    <w:p>
      <w:pPr>
        <w:spacing w:after="0" w:line="540" w:lineRule="exact"/>
        <w:ind w:firstLine="640"/>
        <w:rPr>
          <w:rFonts w:ascii="仿宋_GB2312" w:hAnsi="黑体" w:eastAsia="仿宋_GB2312" w:cs="Times New Roman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资产管理方面，建立固定资产台账，各项固定资产使用细化到各科室、每个人；严格执行资产处置申报审批手续。充分运用资产管理信息系统管理资产卡片，及时更新相关信息，动态反应资产增减变动情况。</w:t>
      </w:r>
    </w:p>
    <w:p>
      <w:pPr>
        <w:pStyle w:val="5"/>
        <w:spacing w:before="0" w:beforeAutospacing="0" w:after="0" w:afterAutospacing="0" w:line="540" w:lineRule="exact"/>
        <w:ind w:firstLine="642" w:firstLineChars="200"/>
        <w:jc w:val="both"/>
        <w:rPr>
          <w:rFonts w:ascii="黑体" w:hAnsi="黑体" w:eastAsia="黑体" w:cs="Times New Roman"/>
          <w:b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三、</w:t>
      </w:r>
      <w:bookmarkEnd w:id="4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整体支出绩效自评情况</w:t>
      </w:r>
    </w:p>
    <w:p>
      <w:pPr>
        <w:spacing w:after="0" w:line="540" w:lineRule="exact"/>
        <w:ind w:firstLine="642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7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7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spacing w:after="0" w:line="540" w:lineRule="exact"/>
        <w:rPr>
          <w:rFonts w:ascii="仿宋_GB2312" w:hAnsi="仿宋" w:eastAsia="仿宋_GB2312"/>
          <w:sz w:val="32"/>
          <w:szCs w:val="32"/>
        </w:rPr>
      </w:pPr>
      <w:bookmarkStart w:id="8" w:name="_Toc268005761"/>
      <w:r>
        <w:rPr>
          <w:rFonts w:hint="eastAsia" w:ascii="仿宋_GB2312" w:hAnsi="仿宋" w:eastAsia="仿宋_GB2312"/>
          <w:sz w:val="32"/>
          <w:szCs w:val="32"/>
        </w:rPr>
        <w:t xml:space="preserve">    为加强部门预算管理，强化预算支出责任，提高预算资金使用效益和效率，对202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年度部门整体支出开展绩效评价。绩效评价本着科学公正原则，运用科学合理的方法，按照规范的程序，对部门整体绩效进行客观、公正的反映。绩效评价依据《中共和平区委 和平区人民政府印发&lt;关于全面推进预算绩效管理的实施方案》的通知&gt;（津和党发〔2019〕23号）要求，并充分结合202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 xml:space="preserve">年度预算绩效目标设定，对部门整体支出绩效进行综合评分，为100分，等级为优秀。 </w:t>
      </w:r>
    </w:p>
    <w:p>
      <w:pPr>
        <w:spacing w:after="0" w:line="540" w:lineRule="exact"/>
        <w:ind w:firstLine="642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</w:t>
      </w:r>
      <w:bookmarkEnd w:id="8"/>
      <w:r>
        <w:rPr>
          <w:rFonts w:hint="eastAsia" w:ascii="楷体_GB2312" w:hAnsi="仿宋" w:eastAsia="楷体_GB2312" w:cs="仿宋_GB2312"/>
          <w:b/>
          <w:sz w:val="32"/>
          <w:szCs w:val="32"/>
        </w:rPr>
        <w:t>绩效目标完成情况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年各项绩效目标均已完成，切实保障人员、公用基本支出，按照区委区政府要求，按时完成公众评议工作，切实保障在地聘用人员工资保险等支出，切实保障专兼职统计人员工资保险等支出，切实改善办公环境。</w:t>
      </w:r>
    </w:p>
    <w:p>
      <w:pPr>
        <w:spacing w:after="0" w:line="540" w:lineRule="exact"/>
        <w:ind w:firstLine="64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（三）自评得分</w:t>
      </w:r>
    </w:p>
    <w:bookmarkEnd w:id="5"/>
    <w:bookmarkEnd w:id="6"/>
    <w:p>
      <w:pPr>
        <w:widowControl/>
        <w:spacing w:after="0" w:line="54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spacing w:after="0" w:line="540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表1：部门整体支出绩效评分表</w:t>
      </w:r>
    </w:p>
    <w:tbl>
      <w:tblPr>
        <w:tblStyle w:val="6"/>
        <w:tblW w:w="8439" w:type="dxa"/>
        <w:tblInd w:w="9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122"/>
        <w:gridCol w:w="2556"/>
        <w:gridCol w:w="850"/>
        <w:gridCol w:w="1134"/>
        <w:gridCol w:w="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9" w:name="_Toc171764863"/>
            <w:bookmarkStart w:id="10" w:name="_Toc171772698"/>
            <w:bookmarkStart w:id="11" w:name="_Toc171765188"/>
            <w:bookmarkStart w:id="12" w:name="_Toc263686390"/>
            <w:bookmarkStart w:id="13" w:name="_Toc268005765"/>
            <w:r>
              <w:rPr>
                <w:rFonts w:hint="eastAsia" w:ascii="宋体" w:hAnsi="宋体" w:cs="宋体"/>
                <w:kern w:val="0"/>
                <w:sz w:val="24"/>
              </w:rPr>
              <w:t>评价指标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投入（15分）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目标设定（5分）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明确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过程（45分）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预算执行（16分）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预算管理（18分）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合规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公开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完善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资产管理（11分）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完整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办公设备购置标准合规率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产出（20分）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责任履行（20分）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开展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充分发挥统计工作职能,服务经济社会发展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绩效自评综合得分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自评等次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hint="eastAsia" w:ascii="黑体" w:hAnsi="黑体" w:eastAsia="黑体" w:cs="Times New Roman"/>
          <w:b/>
          <w:sz w:val="32"/>
          <w:szCs w:val="32"/>
        </w:rPr>
      </w:pPr>
    </w:p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（一）存在问题</w:t>
      </w:r>
    </w:p>
    <w:bookmarkEnd w:id="9"/>
    <w:bookmarkEnd w:id="10"/>
    <w:bookmarkEnd w:id="11"/>
    <w:bookmarkEnd w:id="12"/>
    <w:bookmarkEnd w:id="13"/>
    <w:p>
      <w:pPr>
        <w:spacing w:after="0" w:line="540" w:lineRule="exact"/>
        <w:ind w:firstLine="64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（二）改进措施</w:t>
      </w:r>
    </w:p>
    <w:p>
      <w:pPr>
        <w:pStyle w:val="5"/>
        <w:spacing w:before="0" w:beforeAutospacing="0" w:after="0" w:afterAutospacing="0" w:line="540" w:lineRule="exact"/>
        <w:ind w:firstLine="640" w:firstLineChars="200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进一步做好预算编制工作</w:t>
      </w:r>
      <w:r>
        <w:rPr>
          <w:rFonts w:hint="eastAsia" w:ascii="Times New Roman" w:hAnsi="Times New Roman" w:eastAsia="仿宋_GB2312"/>
          <w:sz w:val="32"/>
          <w:szCs w:val="32"/>
        </w:rPr>
        <w:t>，采取有效措施，严格预算执行，不断</w:t>
      </w:r>
      <w:r>
        <w:rPr>
          <w:rFonts w:ascii="Times New Roman" w:hAnsi="Times New Roman" w:eastAsia="仿宋_GB2312"/>
          <w:sz w:val="32"/>
          <w:szCs w:val="32"/>
        </w:rPr>
        <w:t>强化预算</w:t>
      </w:r>
      <w:r>
        <w:rPr>
          <w:rFonts w:hint="eastAsia" w:ascii="Times New Roman" w:hAnsi="Times New Roman" w:eastAsia="仿宋_GB2312"/>
          <w:sz w:val="32"/>
          <w:szCs w:val="32"/>
        </w:rPr>
        <w:t>绩效管理。</w:t>
      </w:r>
    </w:p>
    <w:p>
      <w:pPr>
        <w:pStyle w:val="5"/>
        <w:spacing w:before="0" w:beforeAutospacing="0" w:after="0" w:afterAutospacing="0" w:line="540" w:lineRule="exact"/>
        <w:ind w:firstLine="642" w:firstLineChars="200"/>
        <w:jc w:val="both"/>
        <w:rPr>
          <w:rFonts w:ascii="仿宋" w:hAnsi="仿宋" w:eastAsia="黑体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spacing w:after="0" w:line="54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无。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</w:rPr>
                          </w:pPr>
                          <w:r>
                            <w:rPr>
                              <w:rStyle w:val="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rPr>
                              <w:rStyle w:val="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2</w:t>
                          </w:r>
                          <w:r>
                            <w:rPr>
                              <w:rStyle w:val="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</w:rPr>
                    </w:pPr>
                    <w:r>
                      <w:rPr>
                        <w:rStyle w:val="8"/>
                      </w:rP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rPr>
                        <w:rStyle w:val="8"/>
                      </w:rPr>
                      <w:fldChar w:fldCharType="separate"/>
                    </w:r>
                    <w:r>
                      <w:rPr>
                        <w:rStyle w:val="8"/>
                      </w:rPr>
                      <w:t>2</w:t>
                    </w:r>
                    <w:r>
                      <w:rPr>
                        <w:rStyle w:val="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366C0"/>
    <w:rsid w:val="00096ED1"/>
    <w:rsid w:val="000B725D"/>
    <w:rsid w:val="000D28FF"/>
    <w:rsid w:val="000F506F"/>
    <w:rsid w:val="0012248D"/>
    <w:rsid w:val="001E0BA7"/>
    <w:rsid w:val="001E31FE"/>
    <w:rsid w:val="002219E7"/>
    <w:rsid w:val="00246E9E"/>
    <w:rsid w:val="00277B60"/>
    <w:rsid w:val="002825AA"/>
    <w:rsid w:val="002B256A"/>
    <w:rsid w:val="002D6645"/>
    <w:rsid w:val="00325CDC"/>
    <w:rsid w:val="00492B98"/>
    <w:rsid w:val="004B3AEF"/>
    <w:rsid w:val="00532CEC"/>
    <w:rsid w:val="005529C7"/>
    <w:rsid w:val="00576418"/>
    <w:rsid w:val="005877E2"/>
    <w:rsid w:val="005A75D7"/>
    <w:rsid w:val="005D1600"/>
    <w:rsid w:val="00715F70"/>
    <w:rsid w:val="00726F06"/>
    <w:rsid w:val="007D0D57"/>
    <w:rsid w:val="0080545B"/>
    <w:rsid w:val="00865A10"/>
    <w:rsid w:val="00890613"/>
    <w:rsid w:val="008D26AB"/>
    <w:rsid w:val="00932C43"/>
    <w:rsid w:val="009B4E28"/>
    <w:rsid w:val="00A63451"/>
    <w:rsid w:val="00A8690F"/>
    <w:rsid w:val="00AD0A06"/>
    <w:rsid w:val="00AE3BB3"/>
    <w:rsid w:val="00B72591"/>
    <w:rsid w:val="00BA19A1"/>
    <w:rsid w:val="00BC38D4"/>
    <w:rsid w:val="00BF6A82"/>
    <w:rsid w:val="00C0089D"/>
    <w:rsid w:val="00C115AA"/>
    <w:rsid w:val="00C55079"/>
    <w:rsid w:val="00C747B2"/>
    <w:rsid w:val="00C96B6A"/>
    <w:rsid w:val="00CD5E41"/>
    <w:rsid w:val="00D04AD3"/>
    <w:rsid w:val="00D06262"/>
    <w:rsid w:val="00D32EED"/>
    <w:rsid w:val="00D519C5"/>
    <w:rsid w:val="00D616BA"/>
    <w:rsid w:val="00DA0267"/>
    <w:rsid w:val="00DC6D16"/>
    <w:rsid w:val="00DD57DA"/>
    <w:rsid w:val="00E027E0"/>
    <w:rsid w:val="00E26FF1"/>
    <w:rsid w:val="00E27E43"/>
    <w:rsid w:val="00E57148"/>
    <w:rsid w:val="00ED7332"/>
    <w:rsid w:val="00EF4F53"/>
    <w:rsid w:val="00F11CD0"/>
    <w:rsid w:val="00F324E1"/>
    <w:rsid w:val="00F77D55"/>
    <w:rsid w:val="00FB216A"/>
    <w:rsid w:val="02F74F86"/>
    <w:rsid w:val="043E06DE"/>
    <w:rsid w:val="04F2770F"/>
    <w:rsid w:val="090507D3"/>
    <w:rsid w:val="0A8E7BE6"/>
    <w:rsid w:val="0B1E3585"/>
    <w:rsid w:val="0D2131AD"/>
    <w:rsid w:val="0DA651AB"/>
    <w:rsid w:val="0ECB61A8"/>
    <w:rsid w:val="11916C6D"/>
    <w:rsid w:val="1713092A"/>
    <w:rsid w:val="1B471AE5"/>
    <w:rsid w:val="1B5D75E4"/>
    <w:rsid w:val="1DDB2AAA"/>
    <w:rsid w:val="21B631A5"/>
    <w:rsid w:val="21C06A17"/>
    <w:rsid w:val="23AA66A7"/>
    <w:rsid w:val="24D27B28"/>
    <w:rsid w:val="268B30A3"/>
    <w:rsid w:val="2BEE5AF9"/>
    <w:rsid w:val="2EF91626"/>
    <w:rsid w:val="30375BD2"/>
    <w:rsid w:val="30A92E3B"/>
    <w:rsid w:val="356F523C"/>
    <w:rsid w:val="359B244B"/>
    <w:rsid w:val="35C00B7E"/>
    <w:rsid w:val="35C070A7"/>
    <w:rsid w:val="3876316A"/>
    <w:rsid w:val="3A054AC9"/>
    <w:rsid w:val="3A5B2759"/>
    <w:rsid w:val="3F936BB3"/>
    <w:rsid w:val="45EB37ED"/>
    <w:rsid w:val="45EE109C"/>
    <w:rsid w:val="498A1F75"/>
    <w:rsid w:val="49AB449D"/>
    <w:rsid w:val="4A2D0673"/>
    <w:rsid w:val="4A783AB7"/>
    <w:rsid w:val="4DCF2866"/>
    <w:rsid w:val="52BD598A"/>
    <w:rsid w:val="56B91573"/>
    <w:rsid w:val="5C3468B5"/>
    <w:rsid w:val="5FE46715"/>
    <w:rsid w:val="642A326D"/>
    <w:rsid w:val="681E750B"/>
    <w:rsid w:val="68564B9A"/>
    <w:rsid w:val="68817EE4"/>
    <w:rsid w:val="6CC37F33"/>
    <w:rsid w:val="70874519"/>
    <w:rsid w:val="73325D4D"/>
    <w:rsid w:val="740752C3"/>
    <w:rsid w:val="7658178E"/>
    <w:rsid w:val="77F51365"/>
    <w:rsid w:val="7CFE324C"/>
    <w:rsid w:val="7E377C09"/>
    <w:rsid w:val="7ED530BD"/>
    <w:rsid w:val="7F6C4F4C"/>
    <w:rsid w:val="BFBF00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8">
    <w:name w:val="page number"/>
    <w:basedOn w:val="7"/>
    <w:unhideWhenUsed/>
    <w:qFormat/>
    <w:uiPriority w:val="99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正文文本缩进 字符"/>
    <w:basedOn w:val="7"/>
    <w:link w:val="2"/>
    <w:qFormat/>
    <w:uiPriority w:val="99"/>
    <w:rPr>
      <w:rFonts w:ascii="楷体_GB2312" w:hAnsi="Times New Roman" w:eastAsia="楷体_GB2312" w:cs="Times New Roman"/>
      <w:sz w:val="8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184</Words>
  <Characters>1051</Characters>
  <Lines>8</Lines>
  <Paragraphs>2</Paragraphs>
  <TotalTime>0</TotalTime>
  <ScaleCrop>false</ScaleCrop>
  <LinksUpToDate>false</LinksUpToDate>
  <CharactersWithSpaces>1233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2018-07-24T08:42:00Z</dcterms:created>
  <dc:creator>Suda</dc:creator>
  <cp:lastModifiedBy>greatwall</cp:lastModifiedBy>
  <cp:lastPrinted>2023-06-14T06:17:00Z</cp:lastPrinted>
  <dcterms:modified xsi:type="dcterms:W3CDTF">2023-07-28T17:11:05Z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07E855AD5A724A51B15CB6F4A9CF106D</vt:lpwstr>
  </property>
</Properties>
</file>