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0C4" w:rsidRDefault="00417E2B">
      <w:pPr>
        <w:spacing w:after="0" w:line="540" w:lineRule="exact"/>
        <w:jc w:val="left"/>
        <w:outlineLvl w:val="0"/>
        <w:rPr>
          <w:rFonts w:ascii="黑体" w:eastAsia="黑体" w:hAnsi="黑体" w:cs="仿宋_GB2312"/>
          <w:sz w:val="28"/>
          <w:szCs w:val="28"/>
        </w:rPr>
      </w:pPr>
      <w:bookmarkStart w:id="0" w:name="_Toc456965826"/>
      <w:r>
        <w:rPr>
          <w:rFonts w:ascii="黑体" w:eastAsia="黑体" w:hAnsi="黑体" w:cs="仿宋_GB2312" w:hint="eastAsia"/>
          <w:sz w:val="28"/>
          <w:szCs w:val="28"/>
        </w:rPr>
        <w:t>附件</w:t>
      </w:r>
      <w:r>
        <w:rPr>
          <w:rFonts w:ascii="黑体" w:eastAsia="黑体" w:hAnsi="黑体" w:cs="仿宋_GB2312"/>
          <w:sz w:val="28"/>
          <w:szCs w:val="28"/>
        </w:rPr>
        <w:t>4</w:t>
      </w:r>
    </w:p>
    <w:p w:rsidR="007800C4" w:rsidRDefault="007800C4">
      <w:pPr>
        <w:spacing w:after="0" w:line="540" w:lineRule="exact"/>
        <w:ind w:firstLine="640"/>
        <w:jc w:val="center"/>
        <w:outlineLvl w:val="0"/>
        <w:rPr>
          <w:rFonts w:ascii="宋体" w:hAnsi="宋体" w:cs="仿宋_GB2312"/>
          <w:b/>
          <w:bCs/>
          <w:sz w:val="44"/>
          <w:szCs w:val="44"/>
        </w:rPr>
      </w:pPr>
    </w:p>
    <w:p w:rsidR="007800C4" w:rsidRDefault="002335C2" w:rsidP="002335C2">
      <w:pPr>
        <w:spacing w:after="0" w:line="540" w:lineRule="exact"/>
        <w:ind w:firstLine="640"/>
        <w:jc w:val="center"/>
        <w:outlineLvl w:val="0"/>
        <w:rPr>
          <w:rFonts w:ascii="宋体" w:hAnsi="宋体" w:cs="仿宋_GB2312"/>
          <w:b/>
          <w:bCs/>
          <w:sz w:val="44"/>
          <w:szCs w:val="44"/>
        </w:rPr>
      </w:pPr>
      <w:r w:rsidRPr="00C96B6A">
        <w:rPr>
          <w:rFonts w:ascii="宋体" w:hAnsi="宋体" w:cs="仿宋_GB2312" w:hint="eastAsia"/>
          <w:b/>
          <w:bCs/>
          <w:sz w:val="44"/>
          <w:szCs w:val="44"/>
        </w:rPr>
        <w:t>和平区</w:t>
      </w:r>
      <w:r>
        <w:rPr>
          <w:rFonts w:ascii="宋体" w:hAnsi="宋体" w:cs="仿宋_GB2312" w:hint="eastAsia"/>
          <w:b/>
          <w:bCs/>
          <w:sz w:val="44"/>
          <w:szCs w:val="44"/>
        </w:rPr>
        <w:t>五大道街道办事处</w:t>
      </w:r>
      <w:r w:rsidR="00417E2B">
        <w:rPr>
          <w:rFonts w:ascii="宋体" w:hAnsi="宋体" w:cs="仿宋_GB2312" w:hint="eastAsia"/>
          <w:b/>
          <w:bCs/>
          <w:sz w:val="44"/>
          <w:szCs w:val="44"/>
        </w:rPr>
        <w:t>2022年整体支出绩效自评报告</w:t>
      </w:r>
    </w:p>
    <w:p w:rsidR="007800C4" w:rsidRDefault="007800C4">
      <w:pPr>
        <w:spacing w:after="0" w:line="540" w:lineRule="exact"/>
        <w:ind w:firstLine="640"/>
        <w:outlineLvl w:val="0"/>
        <w:rPr>
          <w:rFonts w:ascii="楷体_GB2312" w:eastAsia="楷体_GB2312" w:hAnsi="楷体_GB2312" w:cs="楷体_GB2312"/>
          <w:b/>
          <w:bCs/>
          <w:sz w:val="32"/>
          <w:szCs w:val="32"/>
        </w:rPr>
      </w:pPr>
    </w:p>
    <w:p w:rsidR="007800C4" w:rsidRDefault="00417E2B">
      <w:pPr>
        <w:spacing w:after="0" w:line="540" w:lineRule="exact"/>
        <w:ind w:firstLine="640"/>
        <w:outlineLvl w:val="0"/>
        <w:rPr>
          <w:rFonts w:ascii="黑体" w:eastAsia="黑体" w:hAnsi="黑体" w:cs="仿宋_GB2312"/>
          <w:b/>
          <w:bCs/>
          <w:sz w:val="32"/>
          <w:szCs w:val="32"/>
        </w:rPr>
      </w:pPr>
      <w:r>
        <w:rPr>
          <w:rFonts w:ascii="黑体" w:eastAsia="黑体" w:hAnsi="黑体" w:cs="仿宋_GB2312" w:hint="eastAsia"/>
          <w:b/>
          <w:bCs/>
          <w:sz w:val="32"/>
          <w:szCs w:val="32"/>
        </w:rPr>
        <w:t>一、部门概述</w:t>
      </w:r>
      <w:bookmarkEnd w:id="0"/>
    </w:p>
    <w:p w:rsidR="007800C4" w:rsidRDefault="00417E2B">
      <w:pPr>
        <w:spacing w:after="0" w:line="540" w:lineRule="exact"/>
        <w:ind w:firstLineChars="200" w:firstLine="643"/>
        <w:outlineLvl w:val="1"/>
        <w:rPr>
          <w:rFonts w:ascii="楷体_GB2312" w:eastAsia="楷体_GB2312" w:hAnsi="仿宋" w:cs="仿宋_GB2312"/>
          <w:b/>
          <w:sz w:val="32"/>
          <w:szCs w:val="32"/>
        </w:rPr>
      </w:pPr>
      <w:bookmarkStart w:id="1" w:name="_Toc456965827"/>
      <w:r>
        <w:rPr>
          <w:rFonts w:ascii="楷体_GB2312" w:eastAsia="楷体_GB2312" w:hAnsi="仿宋" w:cs="仿宋_GB2312" w:hint="eastAsia"/>
          <w:b/>
          <w:sz w:val="32"/>
          <w:szCs w:val="32"/>
        </w:rPr>
        <w:t>（一）部门职能</w:t>
      </w:r>
      <w:bookmarkEnd w:id="1"/>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bookmarkStart w:id="2" w:name="_Toc456965828"/>
      <w:r w:rsidRPr="00F17B11">
        <w:rPr>
          <w:rFonts w:ascii="仿宋_GB2312" w:eastAsia="仿宋_GB2312" w:hAnsi="仿宋_GB2312" w:cs="仿宋_GB2312" w:hint="eastAsia"/>
          <w:bCs/>
          <w:sz w:val="30"/>
          <w:szCs w:val="30"/>
        </w:rPr>
        <w:t>1.贯彻执行法律、法规、规章和市、区政府的决定、命令，依法管理基层公共事务。</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2.统筹辖区内行政单位参与基层治理。</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3.承担辖区市容环境卫生、绿化美化的管理工作，推进街片长、河（湖）长制工作，组织城市管理综合执法和环境秩序综合治理工作，参与城区建设、旧城改造、房屋征收及居民小区管理工作，推进城市精细化管理。</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4.协助依法履行安全生产、消防安全、食品安全、生态环境保护、劳动保障、流动人口及出租房屋监督管理工作，承担辖区应急、防汛抗旱和防灾减灾工作。</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5.参与制定并组织实施社区建设规划和公共服务设施规划，组织辖区单位、居民和志愿者队伍为社区发展服务。</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6.负责社区居民委员会建设，指导社区居民委员会工作，培育、发展社区社会组织，指导、监督社区业主委员会。</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7.推进居民自治，及时处理并向上级政府反映居民的意见和要求。动员社会力量参与社区治理，推动形成社区共治合力。</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8.组织开展群众性文化、体育、科普活动，开展法治宣传和社会公德教育，推动社区公益事业发展。</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lastRenderedPageBreak/>
        <w:t>9.组织开展公共服务，落实人力社保、民政、卫生健康、教育、住房保障、退役军人、便民服务等政策，维护老年人、妇女、未成年人、残疾人等合法权益。</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10.承办区政府交办的其他事项。</w:t>
      </w:r>
    </w:p>
    <w:p w:rsidR="007800C4" w:rsidRDefault="00417E2B" w:rsidP="00591ADD">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（二）机构</w:t>
      </w:r>
      <w:bookmarkEnd w:id="2"/>
      <w:r>
        <w:rPr>
          <w:rFonts w:ascii="楷体_GB2312" w:eastAsia="楷体_GB2312" w:hAnsi="仿宋" w:cs="仿宋_GB2312" w:hint="eastAsia"/>
          <w:b/>
          <w:sz w:val="32"/>
          <w:szCs w:val="32"/>
        </w:rPr>
        <w:t>及人员情况</w:t>
      </w:r>
    </w:p>
    <w:p w:rsidR="00591ADD" w:rsidRPr="00F17B11" w:rsidRDefault="00591ADD" w:rsidP="00F17B11">
      <w:pPr>
        <w:spacing w:after="0" w:line="540" w:lineRule="exact"/>
        <w:ind w:firstLineChars="200" w:firstLine="600"/>
        <w:outlineLvl w:val="1"/>
        <w:rPr>
          <w:rFonts w:ascii="仿宋_GB2312" w:eastAsia="仿宋_GB2312" w:hAnsi="仿宋_GB2312" w:cs="仿宋_GB2312"/>
          <w:bCs/>
          <w:sz w:val="30"/>
          <w:szCs w:val="30"/>
        </w:rPr>
      </w:pPr>
      <w:bookmarkStart w:id="3" w:name="_Toc456965830"/>
      <w:bookmarkStart w:id="4" w:name="_Toc456965831"/>
      <w:r w:rsidRPr="00F17B11">
        <w:rPr>
          <w:rFonts w:ascii="仿宋_GB2312" w:eastAsia="仿宋_GB2312" w:hAnsi="仿宋_GB2312" w:cs="仿宋_GB2312" w:hint="eastAsia"/>
          <w:bCs/>
          <w:sz w:val="30"/>
          <w:szCs w:val="30"/>
        </w:rPr>
        <w:t>按照扁平化管理、综合化设置的要求，整合优化街道党政机构和事业单位，设立综合性办事机构和服务中心，构建“1委7办3中心（站）”的街道组织架构。</w:t>
      </w:r>
    </w:p>
    <w:p w:rsidR="00591ADD" w:rsidRPr="00F17B11" w:rsidRDefault="00591ADD" w:rsidP="00F17B11">
      <w:pPr>
        <w:spacing w:after="0" w:line="540" w:lineRule="exact"/>
        <w:ind w:firstLineChars="200" w:firstLine="600"/>
        <w:outlineLvl w:val="1"/>
        <w:rPr>
          <w:rFonts w:ascii="仿宋_GB2312" w:eastAsia="仿宋_GB2312" w:hAnsi="仿宋"/>
          <w:sz w:val="30"/>
          <w:szCs w:val="30"/>
        </w:rPr>
      </w:pPr>
      <w:r w:rsidRPr="00F17B11">
        <w:rPr>
          <w:rFonts w:ascii="仿宋_GB2312" w:eastAsia="仿宋_GB2312" w:hAnsi="仿宋_GB2312" w:cs="仿宋_GB2312" w:hint="eastAsia"/>
          <w:bCs/>
          <w:sz w:val="30"/>
          <w:szCs w:val="30"/>
        </w:rPr>
        <w:t>截止到2022年12月，五大道街道办事处实有在职人员137人，离休人员1人，退休人员111人。</w:t>
      </w:r>
    </w:p>
    <w:bookmarkEnd w:id="3"/>
    <w:p w:rsidR="007800C4" w:rsidRDefault="00417E2B">
      <w:pPr>
        <w:spacing w:after="0" w:line="540" w:lineRule="exact"/>
        <w:ind w:firstLine="640"/>
        <w:rPr>
          <w:rFonts w:ascii="黑体" w:eastAsia="黑体" w:hAnsi="黑体"/>
          <w:sz w:val="32"/>
          <w:szCs w:val="32"/>
        </w:rPr>
      </w:pPr>
      <w:r>
        <w:rPr>
          <w:rFonts w:ascii="黑体" w:eastAsia="黑体" w:hAnsi="黑体" w:hint="eastAsia"/>
          <w:sz w:val="32"/>
          <w:szCs w:val="32"/>
        </w:rPr>
        <w:t>二、部门预算、预算执行及管理情况</w:t>
      </w:r>
    </w:p>
    <w:p w:rsidR="007800C4" w:rsidRDefault="00417E2B">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（一）</w:t>
      </w:r>
      <w:r>
        <w:rPr>
          <w:rFonts w:ascii="楷体_GB2312" w:eastAsia="楷体_GB2312" w:hAnsi="仿宋" w:cs="仿宋_GB2312" w:hint="eastAsia"/>
          <w:b/>
          <w:sz w:val="32"/>
          <w:szCs w:val="32"/>
        </w:rPr>
        <w:t>年度预决算情况</w:t>
      </w:r>
    </w:p>
    <w:p w:rsidR="007800C4" w:rsidRPr="00F17B11" w:rsidRDefault="00417E2B">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2022年年初预算财政拨款</w:t>
      </w:r>
      <w:r w:rsidR="00522BCB" w:rsidRPr="00F17B11">
        <w:rPr>
          <w:rFonts w:ascii="仿宋_GB2312" w:eastAsia="仿宋_GB2312" w:hAnsi="仿宋" w:hint="eastAsia"/>
          <w:sz w:val="30"/>
          <w:szCs w:val="30"/>
        </w:rPr>
        <w:t>4535.31</w:t>
      </w:r>
      <w:r w:rsidRPr="00F17B11">
        <w:rPr>
          <w:rFonts w:ascii="仿宋_GB2312" w:eastAsia="仿宋_GB2312" w:hAnsi="仿宋" w:hint="eastAsia"/>
          <w:sz w:val="30"/>
          <w:szCs w:val="30"/>
        </w:rPr>
        <w:t>万元，其中：基本支出</w:t>
      </w:r>
      <w:r w:rsidR="00522BCB" w:rsidRPr="00F17B11">
        <w:rPr>
          <w:rFonts w:ascii="仿宋_GB2312" w:eastAsia="仿宋_GB2312" w:hAnsi="仿宋" w:hint="eastAsia"/>
          <w:sz w:val="30"/>
          <w:szCs w:val="30"/>
        </w:rPr>
        <w:t>3028.07</w:t>
      </w:r>
      <w:r w:rsidRPr="00F17B11">
        <w:rPr>
          <w:rFonts w:ascii="仿宋_GB2312" w:eastAsia="仿宋_GB2312" w:hAnsi="仿宋" w:hint="eastAsia"/>
          <w:sz w:val="30"/>
          <w:szCs w:val="30"/>
        </w:rPr>
        <w:t>万元，项目支出</w:t>
      </w:r>
      <w:r w:rsidR="00522BCB" w:rsidRPr="00F17B11">
        <w:rPr>
          <w:rFonts w:ascii="仿宋_GB2312" w:eastAsia="仿宋_GB2312" w:hAnsi="仿宋" w:hint="eastAsia"/>
          <w:sz w:val="30"/>
          <w:szCs w:val="30"/>
        </w:rPr>
        <w:t>1507.24</w:t>
      </w:r>
      <w:r w:rsidRPr="00F17B11">
        <w:rPr>
          <w:rFonts w:ascii="仿宋_GB2312" w:eastAsia="仿宋_GB2312" w:hAnsi="仿宋" w:hint="eastAsia"/>
          <w:sz w:val="30"/>
          <w:szCs w:val="30"/>
        </w:rPr>
        <w:t>万元。上年财政拨款结转结余</w:t>
      </w:r>
      <w:r w:rsidR="002335C2" w:rsidRPr="00F17B11">
        <w:rPr>
          <w:rFonts w:ascii="仿宋_GB2312" w:eastAsia="仿宋_GB2312" w:hAnsi="仿宋" w:hint="eastAsia"/>
          <w:sz w:val="30"/>
          <w:szCs w:val="30"/>
        </w:rPr>
        <w:t>1.16</w:t>
      </w:r>
      <w:r w:rsidRPr="00F17B11">
        <w:rPr>
          <w:rFonts w:ascii="仿宋_GB2312" w:eastAsia="仿宋_GB2312" w:hAnsi="仿宋" w:hint="eastAsia"/>
          <w:sz w:val="30"/>
          <w:szCs w:val="30"/>
        </w:rPr>
        <w:t>万元，其中：基本支出</w:t>
      </w:r>
      <w:r w:rsidR="002335C2" w:rsidRPr="00F17B11">
        <w:rPr>
          <w:rFonts w:ascii="仿宋_GB2312" w:eastAsia="仿宋_GB2312" w:hAnsi="仿宋" w:hint="eastAsia"/>
          <w:sz w:val="30"/>
          <w:szCs w:val="30"/>
        </w:rPr>
        <w:t>0.93</w:t>
      </w:r>
      <w:r w:rsidRPr="00F17B11">
        <w:rPr>
          <w:rFonts w:ascii="仿宋_GB2312" w:eastAsia="仿宋_GB2312" w:hAnsi="仿宋" w:hint="eastAsia"/>
          <w:sz w:val="30"/>
          <w:szCs w:val="30"/>
        </w:rPr>
        <w:t>万元，项目支出</w:t>
      </w:r>
      <w:r w:rsidR="002335C2" w:rsidRPr="00F17B11">
        <w:rPr>
          <w:rFonts w:ascii="仿宋_GB2312" w:eastAsia="仿宋_GB2312" w:hAnsi="仿宋" w:hint="eastAsia"/>
          <w:sz w:val="30"/>
          <w:szCs w:val="30"/>
        </w:rPr>
        <w:t>0.23</w:t>
      </w:r>
      <w:r w:rsidRPr="00F17B11">
        <w:rPr>
          <w:rFonts w:ascii="仿宋_GB2312" w:eastAsia="仿宋_GB2312" w:hAnsi="仿宋" w:hint="eastAsia"/>
          <w:sz w:val="30"/>
          <w:szCs w:val="30"/>
        </w:rPr>
        <w:t>万元；</w:t>
      </w:r>
    </w:p>
    <w:p w:rsidR="007800C4" w:rsidRPr="00F17B11" w:rsidRDefault="00417E2B" w:rsidP="00F17B11">
      <w:pPr>
        <w:spacing w:after="0" w:line="540" w:lineRule="exact"/>
        <w:ind w:leftChars="50" w:left="255" w:hangingChars="50" w:hanging="150"/>
        <w:rPr>
          <w:rFonts w:ascii="仿宋_GB2312" w:eastAsia="仿宋_GB2312" w:hAnsi="仿宋"/>
          <w:sz w:val="30"/>
          <w:szCs w:val="30"/>
        </w:rPr>
      </w:pPr>
      <w:r w:rsidRPr="00F17B11">
        <w:rPr>
          <w:rFonts w:ascii="仿宋_GB2312" w:eastAsia="仿宋_GB2312" w:hAnsi="仿宋" w:hint="eastAsia"/>
          <w:sz w:val="30"/>
          <w:szCs w:val="30"/>
        </w:rPr>
        <w:t>2022年决算财政拨款支出</w:t>
      </w:r>
      <w:r w:rsidR="004A4091" w:rsidRPr="00F17B11">
        <w:rPr>
          <w:rFonts w:ascii="仿宋_GB2312" w:eastAsia="仿宋_GB2312" w:hAnsi="仿宋" w:hint="eastAsia"/>
          <w:sz w:val="30"/>
          <w:szCs w:val="30"/>
        </w:rPr>
        <w:t>5129.60</w:t>
      </w:r>
      <w:r w:rsidRPr="00F17B11">
        <w:rPr>
          <w:rFonts w:ascii="仿宋_GB2312" w:eastAsia="仿宋_GB2312" w:hAnsi="仿宋" w:hint="eastAsia"/>
          <w:sz w:val="30"/>
          <w:szCs w:val="30"/>
        </w:rPr>
        <w:t>万元，其中基本支出</w:t>
      </w:r>
      <w:r w:rsidR="004A4091" w:rsidRPr="00F17B11">
        <w:rPr>
          <w:rFonts w:ascii="仿宋_GB2312" w:eastAsia="仿宋_GB2312" w:hAnsi="仿宋" w:hint="eastAsia"/>
          <w:sz w:val="30"/>
          <w:szCs w:val="30"/>
        </w:rPr>
        <w:t>3846.96</w:t>
      </w:r>
      <w:r w:rsidRPr="00F17B11">
        <w:rPr>
          <w:rFonts w:ascii="仿宋_GB2312" w:eastAsia="仿宋_GB2312" w:hAnsi="仿宋" w:hint="eastAsia"/>
          <w:sz w:val="30"/>
          <w:szCs w:val="30"/>
        </w:rPr>
        <w:t>万元，项目支出</w:t>
      </w:r>
      <w:r w:rsidR="004A4091" w:rsidRPr="00F17B11">
        <w:rPr>
          <w:rFonts w:ascii="仿宋_GB2312" w:eastAsia="仿宋_GB2312" w:hAnsi="仿宋" w:hint="eastAsia"/>
          <w:sz w:val="30"/>
          <w:szCs w:val="30"/>
        </w:rPr>
        <w:t>1282.64</w:t>
      </w:r>
      <w:r w:rsidRPr="00F17B11">
        <w:rPr>
          <w:rFonts w:ascii="仿宋_GB2312" w:eastAsia="仿宋_GB2312" w:hAnsi="仿宋" w:hint="eastAsia"/>
          <w:sz w:val="30"/>
          <w:szCs w:val="30"/>
        </w:rPr>
        <w:t>万元。年末结转结余</w:t>
      </w:r>
      <w:r w:rsidR="002335C2" w:rsidRPr="00F17B11">
        <w:rPr>
          <w:rFonts w:ascii="仿宋_GB2312" w:eastAsia="仿宋_GB2312" w:hAnsi="仿宋" w:hint="eastAsia"/>
          <w:sz w:val="30"/>
          <w:szCs w:val="30"/>
        </w:rPr>
        <w:t>1.43</w:t>
      </w:r>
      <w:r w:rsidRPr="00F17B11">
        <w:rPr>
          <w:rFonts w:ascii="仿宋_GB2312" w:eastAsia="仿宋_GB2312" w:hAnsi="仿宋" w:hint="eastAsia"/>
          <w:sz w:val="30"/>
          <w:szCs w:val="30"/>
        </w:rPr>
        <w:t>万元，其中基本支出</w:t>
      </w:r>
      <w:r w:rsidR="002335C2" w:rsidRPr="00F17B11">
        <w:rPr>
          <w:rFonts w:ascii="仿宋_GB2312" w:eastAsia="仿宋_GB2312" w:hAnsi="仿宋" w:hint="eastAsia"/>
          <w:sz w:val="30"/>
          <w:szCs w:val="30"/>
        </w:rPr>
        <w:t>1.20</w:t>
      </w:r>
      <w:r w:rsidRPr="00F17B11">
        <w:rPr>
          <w:rFonts w:ascii="仿宋_GB2312" w:eastAsia="仿宋_GB2312" w:hAnsi="仿宋" w:hint="eastAsia"/>
          <w:sz w:val="30"/>
          <w:szCs w:val="30"/>
        </w:rPr>
        <w:t>万元，项目支出</w:t>
      </w:r>
      <w:r w:rsidR="002335C2" w:rsidRPr="00F17B11">
        <w:rPr>
          <w:rFonts w:ascii="仿宋_GB2312" w:eastAsia="仿宋_GB2312" w:hAnsi="仿宋" w:hint="eastAsia"/>
          <w:sz w:val="30"/>
          <w:szCs w:val="30"/>
        </w:rPr>
        <w:t>0.23</w:t>
      </w:r>
      <w:r w:rsidRPr="00F17B11">
        <w:rPr>
          <w:rFonts w:ascii="仿宋_GB2312" w:eastAsia="仿宋_GB2312" w:hAnsi="仿宋" w:hint="eastAsia"/>
          <w:sz w:val="30"/>
          <w:szCs w:val="30"/>
        </w:rPr>
        <w:t>万元。</w:t>
      </w:r>
    </w:p>
    <w:p w:rsidR="007800C4" w:rsidRDefault="00417E2B">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（二）年度主要任务完成情况</w:t>
      </w:r>
    </w:p>
    <w:p w:rsidR="007800C4" w:rsidRPr="00F17B11" w:rsidRDefault="00417E2B">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任务1：</w:t>
      </w:r>
      <w:r w:rsidR="00154346" w:rsidRPr="00F17B11">
        <w:rPr>
          <w:rFonts w:ascii="仿宋_GB2312" w:eastAsia="仿宋_GB2312" w:hAnsi="仿宋" w:hint="eastAsia"/>
          <w:sz w:val="30"/>
          <w:szCs w:val="30"/>
        </w:rPr>
        <w:t>人大代表活动经费</w:t>
      </w:r>
      <w:r w:rsidRPr="00F17B11">
        <w:rPr>
          <w:rFonts w:ascii="仿宋_GB2312" w:eastAsia="仿宋_GB2312" w:hAnsi="仿宋" w:hint="eastAsia"/>
          <w:sz w:val="30"/>
          <w:szCs w:val="30"/>
        </w:rPr>
        <w:t>,年初预算金额</w:t>
      </w:r>
      <w:r w:rsidR="00154346" w:rsidRPr="00F17B11">
        <w:rPr>
          <w:rFonts w:ascii="仿宋_GB2312" w:eastAsia="仿宋_GB2312" w:hAnsi="仿宋" w:hint="eastAsia"/>
          <w:sz w:val="30"/>
          <w:szCs w:val="30"/>
        </w:rPr>
        <w:t>0</w:t>
      </w:r>
      <w:r w:rsidRPr="00F17B11">
        <w:rPr>
          <w:rFonts w:ascii="仿宋_GB2312" w:eastAsia="仿宋_GB2312" w:hAnsi="仿宋" w:hint="eastAsia"/>
          <w:sz w:val="30"/>
          <w:szCs w:val="30"/>
        </w:rPr>
        <w:t>万元，全年预算金额</w:t>
      </w:r>
      <w:r w:rsidR="00154346" w:rsidRPr="00F17B11">
        <w:rPr>
          <w:rFonts w:ascii="仿宋_GB2312" w:eastAsia="仿宋_GB2312" w:hAnsi="仿宋" w:hint="eastAsia"/>
          <w:sz w:val="30"/>
          <w:szCs w:val="30"/>
        </w:rPr>
        <w:t>1.74</w:t>
      </w:r>
      <w:r w:rsidRPr="00F17B11">
        <w:rPr>
          <w:rFonts w:ascii="仿宋_GB2312" w:eastAsia="仿宋_GB2312" w:hAnsi="仿宋" w:hint="eastAsia"/>
          <w:sz w:val="30"/>
          <w:szCs w:val="30"/>
        </w:rPr>
        <w:t>万元，执行数</w:t>
      </w:r>
      <w:r w:rsidR="00154346" w:rsidRPr="00F17B11">
        <w:rPr>
          <w:rFonts w:ascii="仿宋_GB2312" w:eastAsia="仿宋_GB2312" w:hAnsi="仿宋" w:hint="eastAsia"/>
          <w:sz w:val="30"/>
          <w:szCs w:val="30"/>
        </w:rPr>
        <w:t>1.74</w:t>
      </w:r>
      <w:r w:rsidRPr="00F17B11">
        <w:rPr>
          <w:rFonts w:ascii="仿宋_GB2312" w:eastAsia="仿宋_GB2312" w:hAnsi="仿宋" w:hint="eastAsia"/>
          <w:sz w:val="30"/>
          <w:szCs w:val="30"/>
        </w:rPr>
        <w:t>万元，执行率</w:t>
      </w:r>
      <w:r w:rsidR="00154346" w:rsidRPr="00F17B11">
        <w:rPr>
          <w:rFonts w:ascii="仿宋_GB2312" w:eastAsia="仿宋_GB2312" w:hAnsi="仿宋" w:hint="eastAsia"/>
          <w:sz w:val="30"/>
          <w:szCs w:val="30"/>
        </w:rPr>
        <w:t>100%</w:t>
      </w:r>
      <w:r w:rsidR="00D27B85" w:rsidRPr="00F17B11">
        <w:rPr>
          <w:rFonts w:ascii="仿宋_GB2312" w:eastAsia="仿宋_GB2312" w:hAnsi="仿宋" w:hint="eastAsia"/>
          <w:sz w:val="30"/>
          <w:szCs w:val="30"/>
        </w:rPr>
        <w:t>;</w:t>
      </w:r>
    </w:p>
    <w:p w:rsidR="007800C4" w:rsidRPr="00F17B11" w:rsidRDefault="00417E2B">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任务2</w:t>
      </w:r>
      <w:r w:rsidR="00154346" w:rsidRPr="00F17B11">
        <w:rPr>
          <w:rFonts w:ascii="仿宋_GB2312" w:eastAsia="仿宋_GB2312" w:hAnsi="仿宋" w:hint="eastAsia"/>
          <w:sz w:val="30"/>
          <w:szCs w:val="30"/>
        </w:rPr>
        <w:t>:</w:t>
      </w:r>
      <w:r w:rsidR="00D27B85" w:rsidRPr="00F17B11">
        <w:rPr>
          <w:rFonts w:ascii="仿宋_GB2312" w:eastAsia="仿宋_GB2312" w:hAnsi="仿宋" w:hint="eastAsia"/>
          <w:sz w:val="30"/>
          <w:szCs w:val="30"/>
        </w:rPr>
        <w:t xml:space="preserve"> 诚基中心综合治理经费,年初预算金额0万元，全年预算金额29.84万元，执行数29.84万元，执行率100%;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任务3: 物业补贴,年初预算金额125万元，全年预算金额92.40万元，执行数92.40万元，执行率100%;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lastRenderedPageBreak/>
        <w:t>任务4: 严重精神障碍患者监护人看护管理奖励专项资金,年初预算金额36.0万元，全年预算金额27.92万元，执行数27.92万元，执行率100%;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任务5: 街道纪检监察工委经费,年初预算金额10万元，全年预算金额0.3万元，执行数0.3万元，执行率100%;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任务6: "两新"专职党建指导员工作性补贴,年初预算金额37.0万元，全年预算金额17.8万元，执行数17.8万元，执行率100%;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任务7:  残疾人临时救助,年初预算金额0万元，全年预算金额0.78万元，执行数0.78万元，执行率100%;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任务8:  退役军人医疗救助、临时救助,年初预算金额0万元，全年预算金额1.84万元，执行数1.84万元，执行率100%;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任务9:</w:t>
      </w:r>
      <w:r w:rsidR="00EC61B8" w:rsidRPr="00F17B11">
        <w:rPr>
          <w:rFonts w:ascii="仿宋_GB2312" w:eastAsia="仿宋_GB2312" w:hAnsi="仿宋" w:hint="eastAsia"/>
          <w:sz w:val="30"/>
          <w:szCs w:val="30"/>
        </w:rPr>
        <w:t xml:space="preserve">  拥军优属专项经费</w:t>
      </w:r>
      <w:r w:rsidRPr="00F17B11">
        <w:rPr>
          <w:rFonts w:ascii="仿宋_GB2312" w:eastAsia="仿宋_GB2312" w:hAnsi="仿宋" w:hint="eastAsia"/>
          <w:sz w:val="30"/>
          <w:szCs w:val="30"/>
        </w:rPr>
        <w:t>,年初预算金额0万元，全年预算金额</w:t>
      </w:r>
      <w:r w:rsidR="00EC61B8" w:rsidRPr="00F17B11">
        <w:rPr>
          <w:rFonts w:ascii="仿宋_GB2312" w:eastAsia="仿宋_GB2312" w:hAnsi="仿宋" w:hint="eastAsia"/>
          <w:sz w:val="30"/>
          <w:szCs w:val="30"/>
        </w:rPr>
        <w:t>0.69</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0.69</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任务10:</w:t>
      </w:r>
      <w:r w:rsidR="00EC61B8" w:rsidRPr="00F17B11">
        <w:rPr>
          <w:rFonts w:ascii="仿宋_GB2312" w:eastAsia="仿宋_GB2312" w:hAnsi="仿宋" w:hint="eastAsia"/>
          <w:sz w:val="30"/>
          <w:szCs w:val="30"/>
        </w:rPr>
        <w:t xml:space="preserve"> 2022年独生子女父母奖励费</w:t>
      </w:r>
      <w:r w:rsidRPr="00F17B11">
        <w:rPr>
          <w:rFonts w:ascii="仿宋_GB2312" w:eastAsia="仿宋_GB2312" w:hAnsi="仿宋" w:hint="eastAsia"/>
          <w:sz w:val="30"/>
          <w:szCs w:val="30"/>
        </w:rPr>
        <w:t>,年初预算金额0万元，全年预算金额</w:t>
      </w:r>
      <w:r w:rsidR="00EC61B8" w:rsidRPr="00F17B11">
        <w:rPr>
          <w:rFonts w:ascii="仿宋_GB2312" w:eastAsia="仿宋_GB2312" w:hAnsi="仿宋" w:hint="eastAsia"/>
          <w:sz w:val="30"/>
          <w:szCs w:val="30"/>
        </w:rPr>
        <w:t>1.54</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1.54</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 xml:space="preserve">任务11: </w:t>
      </w:r>
      <w:r w:rsidR="00EC61B8" w:rsidRPr="00F17B11">
        <w:rPr>
          <w:rFonts w:ascii="仿宋_GB2312" w:eastAsia="仿宋_GB2312" w:hAnsi="仿宋" w:hint="eastAsia"/>
          <w:sz w:val="30"/>
          <w:szCs w:val="30"/>
        </w:rPr>
        <w:t>四就近经费</w:t>
      </w:r>
      <w:r w:rsidRPr="00F17B11">
        <w:rPr>
          <w:rFonts w:ascii="仿宋_GB2312" w:eastAsia="仿宋_GB2312" w:hAnsi="仿宋" w:hint="eastAsia"/>
          <w:sz w:val="30"/>
          <w:szCs w:val="30"/>
        </w:rPr>
        <w:t>,年初预算金额</w:t>
      </w:r>
      <w:r w:rsidR="00EC61B8" w:rsidRPr="00F17B11">
        <w:rPr>
          <w:rFonts w:ascii="仿宋_GB2312" w:eastAsia="仿宋_GB2312" w:hAnsi="仿宋" w:hint="eastAsia"/>
          <w:sz w:val="30"/>
          <w:szCs w:val="30"/>
        </w:rPr>
        <w:t>1.12</w:t>
      </w:r>
      <w:r w:rsidRPr="00F17B11">
        <w:rPr>
          <w:rFonts w:ascii="仿宋_GB2312" w:eastAsia="仿宋_GB2312" w:hAnsi="仿宋" w:hint="eastAsia"/>
          <w:sz w:val="30"/>
          <w:szCs w:val="30"/>
        </w:rPr>
        <w:t>万元，全年预算金额</w:t>
      </w:r>
      <w:r w:rsidR="00EC61B8" w:rsidRPr="00F17B11">
        <w:rPr>
          <w:rFonts w:ascii="仿宋_GB2312" w:eastAsia="仿宋_GB2312" w:hAnsi="仿宋" w:hint="eastAsia"/>
          <w:sz w:val="30"/>
          <w:szCs w:val="30"/>
        </w:rPr>
        <w:t>0.95</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0.95</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任务12:</w:t>
      </w:r>
      <w:r w:rsidR="00EC61B8" w:rsidRPr="00F17B11">
        <w:rPr>
          <w:rFonts w:ascii="仿宋_GB2312" w:eastAsia="仿宋_GB2312" w:hAnsi="仿宋" w:hint="eastAsia"/>
          <w:sz w:val="30"/>
          <w:szCs w:val="30"/>
        </w:rPr>
        <w:t xml:space="preserve">  市级四就近经费</w:t>
      </w:r>
      <w:r w:rsidRPr="00F17B11">
        <w:rPr>
          <w:rFonts w:ascii="仿宋_GB2312" w:eastAsia="仿宋_GB2312" w:hAnsi="仿宋" w:hint="eastAsia"/>
          <w:sz w:val="30"/>
          <w:szCs w:val="30"/>
        </w:rPr>
        <w:t>,年初预算金额0万元，全年预算金额</w:t>
      </w:r>
      <w:r w:rsidR="00EC61B8" w:rsidRPr="00F17B11">
        <w:rPr>
          <w:rFonts w:ascii="仿宋_GB2312" w:eastAsia="仿宋_GB2312" w:hAnsi="仿宋" w:hint="eastAsia"/>
          <w:sz w:val="30"/>
          <w:szCs w:val="30"/>
        </w:rPr>
        <w:t>0.90</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0.90</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 xml:space="preserve">任务13: </w:t>
      </w:r>
      <w:r w:rsidR="00EC61B8" w:rsidRPr="00F17B11">
        <w:rPr>
          <w:rFonts w:ascii="仿宋_GB2312" w:eastAsia="仿宋_GB2312" w:hAnsi="仿宋" w:hint="eastAsia"/>
          <w:sz w:val="30"/>
          <w:szCs w:val="30"/>
        </w:rPr>
        <w:t>全国文明创建经费</w:t>
      </w:r>
      <w:r w:rsidRPr="00F17B11">
        <w:rPr>
          <w:rFonts w:ascii="仿宋_GB2312" w:eastAsia="仿宋_GB2312" w:hAnsi="仿宋" w:hint="eastAsia"/>
          <w:sz w:val="30"/>
          <w:szCs w:val="30"/>
        </w:rPr>
        <w:t>,年初预算金额0万元，全年预算金额</w:t>
      </w:r>
      <w:r w:rsidR="00EC61B8" w:rsidRPr="00F17B11">
        <w:rPr>
          <w:rFonts w:ascii="仿宋_GB2312" w:eastAsia="仿宋_GB2312" w:hAnsi="仿宋" w:hint="eastAsia"/>
          <w:sz w:val="30"/>
          <w:szCs w:val="30"/>
        </w:rPr>
        <w:t>39.64</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39.64</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任务14:</w:t>
      </w:r>
      <w:r w:rsidR="00EC61B8" w:rsidRPr="00F17B11">
        <w:rPr>
          <w:rFonts w:ascii="仿宋_GB2312" w:eastAsia="仿宋_GB2312" w:hAnsi="仿宋" w:hint="eastAsia"/>
          <w:sz w:val="30"/>
          <w:szCs w:val="30"/>
        </w:rPr>
        <w:t xml:space="preserve"> 住人地下室解困资金</w:t>
      </w:r>
      <w:r w:rsidRPr="00F17B11">
        <w:rPr>
          <w:rFonts w:ascii="仿宋_GB2312" w:eastAsia="仿宋_GB2312" w:hAnsi="仿宋" w:hint="eastAsia"/>
          <w:sz w:val="30"/>
          <w:szCs w:val="30"/>
        </w:rPr>
        <w:t>,年初预算金额</w:t>
      </w:r>
      <w:r w:rsidR="00EC61B8" w:rsidRPr="00F17B11">
        <w:rPr>
          <w:rFonts w:ascii="仿宋_GB2312" w:eastAsia="仿宋_GB2312" w:hAnsi="仿宋" w:hint="eastAsia"/>
          <w:sz w:val="30"/>
          <w:szCs w:val="30"/>
        </w:rPr>
        <w:t>965.0</w:t>
      </w:r>
      <w:r w:rsidRPr="00F17B11">
        <w:rPr>
          <w:rFonts w:ascii="仿宋_GB2312" w:eastAsia="仿宋_GB2312" w:hAnsi="仿宋" w:hint="eastAsia"/>
          <w:sz w:val="30"/>
          <w:szCs w:val="30"/>
        </w:rPr>
        <w:t>万元，全年预算金额</w:t>
      </w:r>
      <w:r w:rsidR="00EC61B8" w:rsidRPr="00F17B11">
        <w:rPr>
          <w:rFonts w:ascii="仿宋_GB2312" w:eastAsia="仿宋_GB2312" w:hAnsi="仿宋" w:hint="eastAsia"/>
          <w:sz w:val="30"/>
          <w:szCs w:val="30"/>
        </w:rPr>
        <w:t>964.44</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964.44</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 xml:space="preserve">任务15: </w:t>
      </w:r>
      <w:r w:rsidR="00EC61B8" w:rsidRPr="00F17B11">
        <w:rPr>
          <w:rFonts w:ascii="仿宋_GB2312" w:eastAsia="仿宋_GB2312" w:hAnsi="仿宋" w:hint="eastAsia"/>
          <w:sz w:val="30"/>
          <w:szCs w:val="30"/>
        </w:rPr>
        <w:t>街道为民服务综合专项</w:t>
      </w:r>
      <w:r w:rsidRPr="00F17B11">
        <w:rPr>
          <w:rFonts w:ascii="仿宋_GB2312" w:eastAsia="仿宋_GB2312" w:hAnsi="仿宋" w:hint="eastAsia"/>
          <w:sz w:val="30"/>
          <w:szCs w:val="30"/>
        </w:rPr>
        <w:t>,年初预算金额</w:t>
      </w:r>
      <w:r w:rsidR="00EC61B8" w:rsidRPr="00F17B11">
        <w:rPr>
          <w:rFonts w:ascii="仿宋_GB2312" w:eastAsia="仿宋_GB2312" w:hAnsi="仿宋" w:hint="eastAsia"/>
          <w:sz w:val="30"/>
          <w:szCs w:val="30"/>
        </w:rPr>
        <w:t>200</w:t>
      </w:r>
      <w:r w:rsidRPr="00F17B11">
        <w:rPr>
          <w:rFonts w:ascii="仿宋_GB2312" w:eastAsia="仿宋_GB2312" w:hAnsi="仿宋" w:hint="eastAsia"/>
          <w:sz w:val="30"/>
          <w:szCs w:val="30"/>
        </w:rPr>
        <w:t>万元，</w:t>
      </w:r>
      <w:r w:rsidRPr="00F17B11">
        <w:rPr>
          <w:rFonts w:ascii="仿宋_GB2312" w:eastAsia="仿宋_GB2312" w:hAnsi="仿宋" w:hint="eastAsia"/>
          <w:sz w:val="30"/>
          <w:szCs w:val="30"/>
        </w:rPr>
        <w:lastRenderedPageBreak/>
        <w:t>全年预算金额</w:t>
      </w:r>
      <w:r w:rsidR="00EC61B8" w:rsidRPr="00F17B11">
        <w:rPr>
          <w:rFonts w:ascii="仿宋_GB2312" w:eastAsia="仿宋_GB2312" w:hAnsi="仿宋" w:hint="eastAsia"/>
          <w:sz w:val="30"/>
          <w:szCs w:val="30"/>
        </w:rPr>
        <w:t>99.25</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99.25</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任务16:</w:t>
      </w:r>
      <w:r w:rsidR="00EC61B8" w:rsidRPr="00F17B11">
        <w:rPr>
          <w:rFonts w:hint="eastAsia"/>
          <w:sz w:val="30"/>
          <w:szCs w:val="30"/>
        </w:rPr>
        <w:t xml:space="preserve"> </w:t>
      </w:r>
      <w:r w:rsidR="00EC61B8" w:rsidRPr="00F17B11">
        <w:rPr>
          <w:rFonts w:ascii="仿宋_GB2312" w:eastAsia="仿宋_GB2312" w:hAnsi="仿宋" w:hint="eastAsia"/>
          <w:sz w:val="30"/>
          <w:szCs w:val="30"/>
        </w:rPr>
        <w:t>居民小区车棚集中购买火灾公众责任险</w:t>
      </w:r>
      <w:r w:rsidRPr="00F17B11">
        <w:rPr>
          <w:rFonts w:ascii="仿宋_GB2312" w:eastAsia="仿宋_GB2312" w:hAnsi="仿宋" w:hint="eastAsia"/>
          <w:sz w:val="30"/>
          <w:szCs w:val="30"/>
        </w:rPr>
        <w:t>,年初预算金额0万元，全年预算金额</w:t>
      </w:r>
      <w:r w:rsidR="00EC61B8" w:rsidRPr="00F17B11">
        <w:rPr>
          <w:rFonts w:ascii="仿宋_GB2312" w:eastAsia="仿宋_GB2312" w:hAnsi="仿宋" w:hint="eastAsia"/>
          <w:sz w:val="30"/>
          <w:szCs w:val="30"/>
        </w:rPr>
        <w:t>1.54</w:t>
      </w:r>
      <w:r w:rsidRPr="00F17B11">
        <w:rPr>
          <w:rFonts w:ascii="仿宋_GB2312" w:eastAsia="仿宋_GB2312" w:hAnsi="仿宋" w:hint="eastAsia"/>
          <w:sz w:val="30"/>
          <w:szCs w:val="30"/>
        </w:rPr>
        <w:t>万元，执行数</w:t>
      </w:r>
      <w:r w:rsidR="00EC61B8" w:rsidRPr="00F17B11">
        <w:rPr>
          <w:rFonts w:ascii="仿宋_GB2312" w:eastAsia="仿宋_GB2312" w:hAnsi="仿宋" w:hint="eastAsia"/>
          <w:sz w:val="30"/>
          <w:szCs w:val="30"/>
        </w:rPr>
        <w:t>1.54</w:t>
      </w:r>
      <w:r w:rsidRPr="00F17B11">
        <w:rPr>
          <w:rFonts w:ascii="仿宋_GB2312" w:eastAsia="仿宋_GB2312" w:hAnsi="仿宋" w:hint="eastAsia"/>
          <w:sz w:val="30"/>
          <w:szCs w:val="30"/>
        </w:rPr>
        <w:t>万元，执行率100%;</w:t>
      </w:r>
    </w:p>
    <w:p w:rsidR="00D27B85" w:rsidRPr="00F17B11" w:rsidRDefault="00D27B85" w:rsidP="00D27B85">
      <w:pPr>
        <w:spacing w:after="0" w:line="540" w:lineRule="exact"/>
        <w:ind w:firstLine="640"/>
        <w:rPr>
          <w:rFonts w:ascii="仿宋_GB2312" w:eastAsia="仿宋_GB2312" w:hAnsi="仿宋"/>
          <w:sz w:val="30"/>
          <w:szCs w:val="30"/>
        </w:rPr>
      </w:pPr>
      <w:r w:rsidRPr="00F17B11">
        <w:rPr>
          <w:rFonts w:ascii="仿宋_GB2312" w:eastAsia="仿宋_GB2312" w:hAnsi="仿宋" w:hint="eastAsia"/>
          <w:sz w:val="30"/>
          <w:szCs w:val="30"/>
        </w:rPr>
        <w:t xml:space="preserve">任务17: </w:t>
      </w:r>
      <w:r w:rsidR="00F129B4" w:rsidRPr="00F17B11">
        <w:rPr>
          <w:rFonts w:ascii="仿宋_GB2312" w:eastAsia="仿宋_GB2312" w:hAnsi="仿宋" w:hint="eastAsia"/>
          <w:sz w:val="30"/>
          <w:szCs w:val="30"/>
        </w:rPr>
        <w:t>残疾人文化进家庭“五个一”项目经费</w:t>
      </w:r>
      <w:r w:rsidRPr="00F17B11">
        <w:rPr>
          <w:rFonts w:ascii="仿宋_GB2312" w:eastAsia="仿宋_GB2312" w:hAnsi="仿宋" w:hint="eastAsia"/>
          <w:sz w:val="30"/>
          <w:szCs w:val="30"/>
        </w:rPr>
        <w:t>,年初预算金额0万元，全年预算金额</w:t>
      </w:r>
      <w:r w:rsidR="00F129B4" w:rsidRPr="00F17B11">
        <w:rPr>
          <w:rFonts w:ascii="仿宋_GB2312" w:eastAsia="仿宋_GB2312" w:hAnsi="仿宋" w:hint="eastAsia"/>
          <w:sz w:val="30"/>
          <w:szCs w:val="30"/>
        </w:rPr>
        <w:t>1.05</w:t>
      </w:r>
      <w:r w:rsidRPr="00F17B11">
        <w:rPr>
          <w:rFonts w:ascii="仿宋_GB2312" w:eastAsia="仿宋_GB2312" w:hAnsi="仿宋" w:hint="eastAsia"/>
          <w:sz w:val="30"/>
          <w:szCs w:val="30"/>
        </w:rPr>
        <w:t>万元，执行数</w:t>
      </w:r>
      <w:r w:rsidR="00F129B4" w:rsidRPr="00F17B11">
        <w:rPr>
          <w:rFonts w:ascii="仿宋_GB2312" w:eastAsia="仿宋_GB2312" w:hAnsi="仿宋" w:hint="eastAsia"/>
          <w:sz w:val="30"/>
          <w:szCs w:val="30"/>
        </w:rPr>
        <w:t>1.05</w:t>
      </w:r>
      <w:r w:rsidRPr="00F17B11">
        <w:rPr>
          <w:rFonts w:ascii="仿宋_GB2312" w:eastAsia="仿宋_GB2312" w:hAnsi="仿宋" w:hint="eastAsia"/>
          <w:sz w:val="30"/>
          <w:szCs w:val="30"/>
        </w:rPr>
        <w:t>万元，执行率100%;</w:t>
      </w:r>
    </w:p>
    <w:p w:rsidR="007800C4" w:rsidRPr="00F17B11" w:rsidRDefault="00417E2B" w:rsidP="00F17B11">
      <w:pPr>
        <w:spacing w:after="0" w:line="540" w:lineRule="exact"/>
        <w:ind w:firstLineChars="200" w:firstLine="600"/>
        <w:rPr>
          <w:rFonts w:ascii="仿宋_GB2312" w:eastAsia="仿宋_GB2312" w:hAnsi="仿宋"/>
          <w:sz w:val="30"/>
          <w:szCs w:val="30"/>
        </w:rPr>
      </w:pPr>
      <w:r w:rsidRPr="00F17B11">
        <w:rPr>
          <w:rFonts w:ascii="仿宋_GB2312" w:eastAsia="仿宋_GB2312" w:hAnsi="仿宋" w:hint="eastAsia"/>
          <w:sz w:val="30"/>
          <w:szCs w:val="30"/>
        </w:rPr>
        <w:t>总计：年初预算金额</w:t>
      </w:r>
      <w:r w:rsidR="000A3629" w:rsidRPr="00F17B11">
        <w:rPr>
          <w:rFonts w:ascii="仿宋_GB2312" w:eastAsia="仿宋_GB2312" w:hAnsi="仿宋" w:hint="eastAsia"/>
          <w:sz w:val="30"/>
          <w:szCs w:val="30"/>
        </w:rPr>
        <w:t>4535.31</w:t>
      </w:r>
      <w:r w:rsidRPr="00F17B11">
        <w:rPr>
          <w:rFonts w:ascii="仿宋_GB2312" w:eastAsia="仿宋_GB2312" w:hAnsi="仿宋" w:hint="eastAsia"/>
          <w:sz w:val="30"/>
          <w:szCs w:val="30"/>
        </w:rPr>
        <w:t>万元，全年预算金额</w:t>
      </w:r>
      <w:r w:rsidR="000A3629" w:rsidRPr="00F17B11">
        <w:rPr>
          <w:rFonts w:ascii="仿宋_GB2312" w:eastAsia="仿宋_GB2312" w:hAnsi="仿宋" w:hint="eastAsia"/>
          <w:sz w:val="30"/>
          <w:szCs w:val="30"/>
        </w:rPr>
        <w:t>5129.6</w:t>
      </w:r>
      <w:r w:rsidRPr="00F17B11">
        <w:rPr>
          <w:rFonts w:ascii="仿宋_GB2312" w:eastAsia="仿宋_GB2312" w:hAnsi="仿宋" w:hint="eastAsia"/>
          <w:sz w:val="30"/>
          <w:szCs w:val="30"/>
        </w:rPr>
        <w:t>万元，执行数</w:t>
      </w:r>
      <w:r w:rsidR="000A3629" w:rsidRPr="00F17B11">
        <w:rPr>
          <w:rFonts w:ascii="仿宋_GB2312" w:eastAsia="仿宋_GB2312" w:hAnsi="仿宋" w:hint="eastAsia"/>
          <w:sz w:val="30"/>
          <w:szCs w:val="30"/>
        </w:rPr>
        <w:t>5129.6</w:t>
      </w:r>
      <w:r w:rsidRPr="00F17B11">
        <w:rPr>
          <w:rFonts w:ascii="仿宋_GB2312" w:eastAsia="仿宋_GB2312" w:hAnsi="仿宋" w:hint="eastAsia"/>
          <w:sz w:val="30"/>
          <w:szCs w:val="30"/>
        </w:rPr>
        <w:t>万元，执行率</w:t>
      </w:r>
      <w:r w:rsidR="000A3629" w:rsidRPr="00F17B11">
        <w:rPr>
          <w:rFonts w:ascii="仿宋_GB2312" w:eastAsia="仿宋_GB2312" w:hAnsi="仿宋" w:hint="eastAsia"/>
          <w:sz w:val="30"/>
          <w:szCs w:val="30"/>
        </w:rPr>
        <w:t>100%。</w:t>
      </w:r>
    </w:p>
    <w:p w:rsidR="007800C4" w:rsidRDefault="00417E2B">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（三）部门财务管理情况</w:t>
      </w:r>
    </w:p>
    <w:p w:rsidR="00E0296D" w:rsidRPr="00F17B11" w:rsidRDefault="00E0296D" w:rsidP="00F17B11">
      <w:pPr>
        <w:spacing w:after="0" w:line="540" w:lineRule="exact"/>
        <w:ind w:firstLineChars="200" w:firstLine="600"/>
        <w:outlineLvl w:val="1"/>
        <w:rPr>
          <w:rFonts w:ascii="仿宋_GB2312" w:eastAsia="仿宋_GB2312" w:hAnsi="仿宋_GB2312" w:cs="仿宋_GB2312"/>
          <w:bCs/>
          <w:sz w:val="30"/>
          <w:szCs w:val="30"/>
        </w:rPr>
      </w:pPr>
      <w:bookmarkStart w:id="5" w:name="_Toc268005759"/>
      <w:bookmarkStart w:id="6" w:name="_Toc263686375"/>
      <w:bookmarkStart w:id="7" w:name="_Toc456965846"/>
      <w:bookmarkEnd w:id="4"/>
      <w:r w:rsidRPr="00F17B11">
        <w:rPr>
          <w:rFonts w:ascii="仿宋_GB2312" w:eastAsia="仿宋_GB2312" w:hAnsi="仿宋_GB2312" w:cs="仿宋_GB2312" w:hint="eastAsia"/>
          <w:bCs/>
          <w:sz w:val="30"/>
          <w:szCs w:val="30"/>
        </w:rPr>
        <w:t>五大道街办公费支出严格按照财政局、审计局规定范围列支，尤其三公经费使用尤为谨慎。在以后的工作中，五大道街会继续本着节约原则，严肃财经纪律、严格财务制度管理，规范使用财政资金。</w:t>
      </w:r>
    </w:p>
    <w:p w:rsidR="00E0296D" w:rsidRPr="00F17B11" w:rsidRDefault="00E0296D" w:rsidP="00E0296D">
      <w:pPr>
        <w:spacing w:after="0" w:line="540" w:lineRule="exact"/>
        <w:ind w:firstLine="640"/>
        <w:rPr>
          <w:rFonts w:ascii="仿宋_GB2312" w:eastAsia="仿宋_GB2312" w:hAnsi="黑体" w:cs="Times New Roman"/>
          <w:b/>
          <w:sz w:val="30"/>
          <w:szCs w:val="30"/>
        </w:rPr>
      </w:pPr>
      <w:r w:rsidRPr="00F17B11">
        <w:rPr>
          <w:rFonts w:ascii="仿宋_GB2312" w:eastAsia="仿宋_GB2312" w:hAnsi="仿宋_GB2312" w:cs="仿宋_GB2312" w:hint="eastAsia"/>
          <w:bCs/>
          <w:sz w:val="30"/>
          <w:szCs w:val="30"/>
        </w:rPr>
        <w:t>五大道街财务管理严格、健全。各项经费支出严格履行报销流程。固定资产专人管理，固定资产的购置严格履行政府采购手续，资产调拨、报废符合财政局规定。年终对固定资产进行盘点。</w:t>
      </w:r>
    </w:p>
    <w:p w:rsidR="007800C4" w:rsidRDefault="00417E2B">
      <w:pPr>
        <w:pStyle w:val="a6"/>
        <w:spacing w:before="0" w:beforeAutospacing="0" w:after="0" w:afterAutospacing="0" w:line="540" w:lineRule="exact"/>
        <w:ind w:firstLineChars="200" w:firstLine="643"/>
        <w:jc w:val="both"/>
        <w:rPr>
          <w:rFonts w:ascii="黑体" w:eastAsia="黑体" w:hAnsi="黑体" w:cs="Times New Roman"/>
          <w:b/>
          <w:color w:val="auto"/>
          <w:kern w:val="2"/>
          <w:sz w:val="32"/>
          <w:szCs w:val="32"/>
        </w:rPr>
      </w:pPr>
      <w:r>
        <w:rPr>
          <w:rFonts w:ascii="黑体" w:eastAsia="黑体" w:hAnsi="黑体" w:cs="Times New Roman" w:hint="eastAsia"/>
          <w:b/>
          <w:color w:val="auto"/>
          <w:kern w:val="2"/>
          <w:sz w:val="32"/>
          <w:szCs w:val="32"/>
        </w:rPr>
        <w:t>三、</w:t>
      </w:r>
      <w:bookmarkEnd w:id="5"/>
      <w:r>
        <w:rPr>
          <w:rFonts w:ascii="黑体" w:eastAsia="黑体" w:hAnsi="黑体" w:cs="Times New Roman" w:hint="eastAsia"/>
          <w:b/>
          <w:color w:val="auto"/>
          <w:kern w:val="2"/>
          <w:sz w:val="32"/>
          <w:szCs w:val="32"/>
        </w:rPr>
        <w:t>整体支出绩效自评情况</w:t>
      </w:r>
    </w:p>
    <w:p w:rsidR="007800C4" w:rsidRDefault="00417E2B">
      <w:pPr>
        <w:spacing w:after="0" w:line="540" w:lineRule="exact"/>
        <w:ind w:firstLineChars="200" w:firstLine="643"/>
        <w:outlineLvl w:val="1"/>
        <w:rPr>
          <w:rFonts w:ascii="楷体_GB2312" w:eastAsia="楷体_GB2312" w:hAnsi="仿宋" w:cs="仿宋_GB2312"/>
          <w:b/>
          <w:sz w:val="32"/>
          <w:szCs w:val="32"/>
        </w:rPr>
      </w:pPr>
      <w:bookmarkStart w:id="8" w:name="_Toc268005760"/>
      <w:r>
        <w:rPr>
          <w:rFonts w:ascii="楷体_GB2312" w:eastAsia="楷体_GB2312" w:hAnsi="仿宋" w:cs="仿宋_GB2312" w:hint="eastAsia"/>
          <w:b/>
          <w:sz w:val="32"/>
          <w:szCs w:val="32"/>
        </w:rPr>
        <w:t>（一）</w:t>
      </w:r>
      <w:bookmarkEnd w:id="8"/>
      <w:r>
        <w:rPr>
          <w:rFonts w:ascii="楷体_GB2312" w:eastAsia="楷体_GB2312" w:hAnsi="仿宋" w:cs="仿宋_GB2312" w:hint="eastAsia"/>
          <w:b/>
          <w:sz w:val="32"/>
          <w:szCs w:val="32"/>
        </w:rPr>
        <w:t>年度整体支出绩效目标完成情况自评</w:t>
      </w:r>
    </w:p>
    <w:p w:rsidR="007800C4" w:rsidRPr="00F17B11" w:rsidRDefault="00417E2B">
      <w:pPr>
        <w:spacing w:after="0" w:line="540" w:lineRule="exact"/>
        <w:rPr>
          <w:rFonts w:ascii="仿宋_GB2312" w:eastAsia="仿宋_GB2312" w:hAnsi="仿宋"/>
          <w:sz w:val="30"/>
          <w:szCs w:val="30"/>
        </w:rPr>
      </w:pPr>
      <w:bookmarkStart w:id="9" w:name="_Toc268005761"/>
      <w:r>
        <w:rPr>
          <w:rFonts w:ascii="仿宋_GB2312" w:eastAsia="仿宋_GB2312" w:hAnsi="仿宋" w:hint="eastAsia"/>
          <w:sz w:val="32"/>
          <w:szCs w:val="32"/>
        </w:rPr>
        <w:t xml:space="preserve">    </w:t>
      </w:r>
      <w:r w:rsidR="00E0296D" w:rsidRPr="00F17B11">
        <w:rPr>
          <w:rFonts w:ascii="仿宋_GB2312" w:eastAsia="仿宋_GB2312" w:hAnsi="仿宋_GB2312" w:cs="仿宋_GB2312" w:hint="eastAsia"/>
          <w:bCs/>
          <w:sz w:val="30"/>
          <w:szCs w:val="30"/>
        </w:rPr>
        <w:t>五大道街道办事处按照本单位承担的职能内容，有效开展、推进各项工作，落实区委、区政府下达的各项工作任务。较好的完成了年度绩效目标。在群众补贴发放方面，严格落实上级相关政策文件，按照标准及时发放群众的各项补贴。在为民服务方面，对老旧小区环境维护，打造楼门亮化，营造社区和谐宜居环境；完成街道综合治理、消防整治工作；做好两会维稳工作；开展社</w:t>
      </w:r>
      <w:r w:rsidR="00E0296D" w:rsidRPr="00F17B11">
        <w:rPr>
          <w:rFonts w:ascii="仿宋_GB2312" w:eastAsia="仿宋_GB2312" w:hAnsi="仿宋_GB2312" w:cs="仿宋_GB2312" w:hint="eastAsia"/>
          <w:bCs/>
          <w:sz w:val="30"/>
          <w:szCs w:val="30"/>
        </w:rPr>
        <w:lastRenderedPageBreak/>
        <w:t>区党建、廉政教育等活动；完成街道“三创”工作。诚基综合治理工作，实现诚基中心三大房动态为零，有效消除安全隐患、持续整治不规范商业经营行为的总体目标。</w:t>
      </w:r>
      <w:r w:rsidRPr="00F17B11">
        <w:rPr>
          <w:rFonts w:ascii="仿宋_GB2312" w:eastAsia="仿宋_GB2312" w:hAnsi="仿宋" w:hint="eastAsia"/>
          <w:sz w:val="30"/>
          <w:szCs w:val="30"/>
        </w:rPr>
        <w:t xml:space="preserve"> </w:t>
      </w:r>
    </w:p>
    <w:p w:rsidR="007800C4" w:rsidRDefault="00417E2B">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w:t>
      </w:r>
      <w:bookmarkEnd w:id="9"/>
      <w:r>
        <w:rPr>
          <w:rFonts w:ascii="楷体_GB2312" w:eastAsia="楷体_GB2312" w:hAnsi="仿宋" w:cs="仿宋_GB2312" w:hint="eastAsia"/>
          <w:b/>
          <w:sz w:val="32"/>
          <w:szCs w:val="32"/>
        </w:rPr>
        <w:t>绩效目标完成情况</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目标1：人大代表活动经费,</w:t>
      </w:r>
      <w:r w:rsidRPr="00F17B11">
        <w:rPr>
          <w:rFonts w:hint="eastAsia"/>
          <w:sz w:val="30"/>
          <w:szCs w:val="30"/>
        </w:rPr>
        <w:t xml:space="preserve"> </w:t>
      </w:r>
      <w:r w:rsidRPr="00F17B11">
        <w:rPr>
          <w:rFonts w:ascii="仿宋_GB2312" w:eastAsia="仿宋_GB2312" w:hAnsi="仿宋_GB2312" w:cs="仿宋_GB2312" w:hint="eastAsia"/>
          <w:bCs/>
          <w:sz w:val="30"/>
          <w:szCs w:val="30"/>
        </w:rPr>
        <w:t>拨付人大代表活动经费，规范社区人大代表联络站阵地建设，组织好代表活动，持续促进人大代表依法履职。</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目标2：诚基中心综合治理经费,</w:t>
      </w:r>
      <w:r w:rsidRPr="00F17B11">
        <w:rPr>
          <w:rFonts w:hint="eastAsia"/>
          <w:sz w:val="30"/>
          <w:szCs w:val="30"/>
        </w:rPr>
        <w:t xml:space="preserve"> </w:t>
      </w:r>
      <w:r w:rsidRPr="00F17B11">
        <w:rPr>
          <w:rFonts w:ascii="仿宋_GB2312" w:eastAsia="仿宋_GB2312" w:hAnsi="仿宋_GB2312" w:cs="仿宋_GB2312" w:hint="eastAsia"/>
          <w:bCs/>
          <w:sz w:val="30"/>
          <w:szCs w:val="30"/>
        </w:rPr>
        <w:t>实现诚基中心隔断房、群租房、日租房“三大房”治理动态为零；深化多部门联勤联动的巡查机制；有效消除安全隐患；持续整治不规范商业经营行为。</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目标3：  物业补贴,</w:t>
      </w:r>
      <w:r w:rsidRPr="00F17B11">
        <w:rPr>
          <w:rFonts w:hint="eastAsia"/>
          <w:sz w:val="30"/>
          <w:szCs w:val="30"/>
        </w:rPr>
        <w:t xml:space="preserve"> </w:t>
      </w:r>
      <w:r w:rsidRPr="00F17B11">
        <w:rPr>
          <w:rFonts w:ascii="仿宋_GB2312" w:eastAsia="仿宋_GB2312" w:hAnsi="仿宋_GB2312" w:cs="仿宋_GB2312" w:hint="eastAsia"/>
          <w:bCs/>
          <w:sz w:val="30"/>
          <w:szCs w:val="30"/>
        </w:rPr>
        <w:t>确保本单位物业费及时支付及保障干部伙食补助。</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目标4：严重精神障碍患者监护人的看护管理奖励专项资金, 将符合专项资金发放政策要求的严重精神障碍患者监护人的看护管理奖励资金发放到位，维护社会治安稳定。</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目标5：街道纪检监察工委经费, 按计划开展纪检监察相关法规政策宣传、及时处置问题线索办理案件。</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目标6：“两新”专职党建指导员工作性补贴,</w:t>
      </w:r>
      <w:r w:rsidRPr="00F17B11">
        <w:rPr>
          <w:rFonts w:hint="eastAsia"/>
          <w:sz w:val="30"/>
          <w:szCs w:val="30"/>
        </w:rPr>
        <w:t xml:space="preserve"> </w:t>
      </w:r>
      <w:r w:rsidRPr="00F17B11">
        <w:rPr>
          <w:rFonts w:ascii="仿宋_GB2312" w:eastAsia="仿宋_GB2312" w:hAnsi="仿宋_GB2312" w:cs="仿宋_GB2312" w:hint="eastAsia"/>
          <w:bCs/>
          <w:sz w:val="30"/>
          <w:szCs w:val="30"/>
        </w:rPr>
        <w:t>及时发放两新专职党建指导员工作性补贴，保障两新党建工作有效推进。</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目标7：残疾人临时救助,</w:t>
      </w:r>
      <w:r w:rsidRPr="00F17B11">
        <w:rPr>
          <w:rFonts w:hint="eastAsia"/>
          <w:sz w:val="30"/>
          <w:szCs w:val="30"/>
        </w:rPr>
        <w:t xml:space="preserve"> </w:t>
      </w:r>
      <w:r w:rsidRPr="00F17B11">
        <w:rPr>
          <w:rFonts w:ascii="仿宋_GB2312" w:eastAsia="仿宋_GB2312" w:hAnsi="仿宋_GB2312" w:cs="仿宋_GB2312" w:hint="eastAsia"/>
          <w:bCs/>
          <w:sz w:val="30"/>
          <w:szCs w:val="30"/>
        </w:rPr>
        <w:t>将提出救助申请的残疾人，依据政策对其他社会救助制度暂时无法覆盖或救助之后仍有困难的残疾人家庭给予应急性、过渡性的有效救助。</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8</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退役军人医疗救助、临时救助</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深入贯彻落实习近平总书记关于退役军人工作的重要指示精神，认真落实市委、市政府下发的关于做好军队退役人员有关工作“二十条”意见精神，</w:t>
      </w:r>
      <w:r w:rsidR="00D56BA9" w:rsidRPr="00F17B11">
        <w:rPr>
          <w:rFonts w:ascii="仿宋_GB2312" w:eastAsia="仿宋_GB2312" w:hAnsi="仿宋_GB2312" w:cs="仿宋_GB2312" w:hint="eastAsia"/>
          <w:bCs/>
          <w:sz w:val="30"/>
          <w:szCs w:val="30"/>
        </w:rPr>
        <w:lastRenderedPageBreak/>
        <w:t>更好地开展军队退役人员工作，切实解决军队退役人员实际困难。</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9</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拥军优属专项经费</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持续深化街道拥军、社区拥军工作，夯实创建“全国双拥模范城”十连冠基础。走访慰问共建部队，召开军地座谈会，支持军事设施建设和保护，解决部队需求和困难，开展其他军地共融共建活动，进行爱国主义教育和国防宣传活动。</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10</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2022年独生子女父母奖励费</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发放2022年独生子女父母奖励费。</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11</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四就近经费</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为区级离休老干部在所居住社区进行四就近活动的经费保障，通过经费发放到位，营造社会稳定氛围。</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12</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市级四就近经费</w:t>
      </w:r>
      <w:r w:rsidRPr="00F17B11">
        <w:rPr>
          <w:rFonts w:ascii="仿宋_GB2312" w:eastAsia="仿宋_GB2312" w:hAnsi="仿宋_GB2312" w:cs="仿宋_GB2312" w:hint="eastAsia"/>
          <w:bCs/>
          <w:sz w:val="30"/>
          <w:szCs w:val="30"/>
        </w:rPr>
        <w:t xml:space="preserve">, </w:t>
      </w:r>
      <w:r w:rsidR="00D56BA9" w:rsidRPr="00F17B11">
        <w:rPr>
          <w:rFonts w:ascii="仿宋_GB2312" w:eastAsia="仿宋_GB2312" w:hAnsi="仿宋_GB2312" w:cs="仿宋_GB2312" w:hint="eastAsia"/>
          <w:bCs/>
          <w:sz w:val="30"/>
          <w:szCs w:val="30"/>
        </w:rPr>
        <w:t>为市级离休老干部在所居住社区进行四就近活动提供经费保障，营造社会稳定氛围。</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13</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全国文明城区创建</w:t>
      </w:r>
      <w:r w:rsidRPr="00F17B11">
        <w:rPr>
          <w:rFonts w:ascii="仿宋_GB2312" w:eastAsia="仿宋_GB2312" w:hAnsi="仿宋_GB2312" w:cs="仿宋_GB2312" w:hint="eastAsia"/>
          <w:bCs/>
          <w:sz w:val="30"/>
          <w:szCs w:val="30"/>
        </w:rPr>
        <w:t xml:space="preserve">, </w:t>
      </w:r>
      <w:r w:rsidR="00D56BA9" w:rsidRPr="00F17B11">
        <w:rPr>
          <w:rFonts w:ascii="仿宋_GB2312" w:eastAsia="仿宋_GB2312" w:hAnsi="仿宋_GB2312" w:cs="仿宋_GB2312" w:hint="eastAsia"/>
          <w:bCs/>
          <w:sz w:val="30"/>
          <w:szCs w:val="30"/>
        </w:rPr>
        <w:t>顺利通过2022年全国文明城区复审工作，创建文明城市。</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14</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住人地下室解困资金</w:t>
      </w:r>
      <w:r w:rsidRPr="00F17B11">
        <w:rPr>
          <w:rFonts w:ascii="仿宋_GB2312" w:eastAsia="仿宋_GB2312" w:hAnsi="仿宋_GB2312" w:cs="仿宋_GB2312" w:hint="eastAsia"/>
          <w:bCs/>
          <w:sz w:val="30"/>
          <w:szCs w:val="30"/>
        </w:rPr>
        <w:t xml:space="preserve">, </w:t>
      </w:r>
      <w:r w:rsidR="00D56BA9" w:rsidRPr="00F17B11">
        <w:rPr>
          <w:rFonts w:ascii="仿宋_GB2312" w:eastAsia="仿宋_GB2312" w:hAnsi="仿宋_GB2312" w:cs="仿宋_GB2312" w:hint="eastAsia"/>
          <w:bCs/>
          <w:sz w:val="30"/>
          <w:szCs w:val="30"/>
        </w:rPr>
        <w:t>做好地下室居民管理工作，按照标准发放住人地下室群众补贴，改善居民居住条件，保障居民安全。</w:t>
      </w:r>
    </w:p>
    <w:p w:rsidR="00B24D7D"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15</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街道为民服务综合专项</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老旧小区环境维护，楼门亮化，营造社区和谐宜居环境完成街道综合治理、消防整治工作,做好维稳工作,开展社区党建、廉政教育等工作</w:t>
      </w:r>
      <w:r w:rsidRPr="00F17B11">
        <w:rPr>
          <w:rFonts w:ascii="仿宋_GB2312" w:eastAsia="仿宋_GB2312" w:hAnsi="仿宋_GB2312" w:cs="仿宋_GB2312" w:hint="eastAsia"/>
          <w:bCs/>
          <w:sz w:val="30"/>
          <w:szCs w:val="30"/>
        </w:rPr>
        <w:t>。</w:t>
      </w:r>
    </w:p>
    <w:p w:rsidR="00D56BA9" w:rsidRPr="00F17B11" w:rsidRDefault="00B24D7D" w:rsidP="00F17B11">
      <w:pPr>
        <w:spacing w:after="0" w:line="540" w:lineRule="exact"/>
        <w:ind w:firstLineChars="200" w:firstLine="600"/>
        <w:outlineLvl w:val="1"/>
        <w:rPr>
          <w:rFonts w:ascii="仿宋_GB2312" w:eastAsia="仿宋_GB2312" w:hAnsi="仿宋_GB2312" w:cs="仿宋_GB2312"/>
          <w:bCs/>
          <w:sz w:val="30"/>
          <w:szCs w:val="30"/>
        </w:rPr>
      </w:pPr>
      <w:r w:rsidRPr="00F17B11">
        <w:rPr>
          <w:rFonts w:ascii="仿宋_GB2312" w:eastAsia="仿宋_GB2312" w:hAnsi="仿宋_GB2312" w:cs="仿宋_GB2312" w:hint="eastAsia"/>
          <w:bCs/>
          <w:sz w:val="30"/>
          <w:szCs w:val="30"/>
        </w:rPr>
        <w:t>目标</w:t>
      </w:r>
      <w:r w:rsidR="00D56BA9" w:rsidRPr="00F17B11">
        <w:rPr>
          <w:rFonts w:ascii="仿宋_GB2312" w:eastAsia="仿宋_GB2312" w:hAnsi="仿宋_GB2312" w:cs="仿宋_GB2312" w:hint="eastAsia"/>
          <w:bCs/>
          <w:sz w:val="30"/>
          <w:szCs w:val="30"/>
        </w:rPr>
        <w:t>16</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居民小区车棚集中购买火灾公众责任险</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bCs/>
          <w:sz w:val="30"/>
          <w:szCs w:val="30"/>
        </w:rPr>
        <w:t>为治理我街非机动车棚潜在的消防安全隐患，有效降低火灾事故造成的群众财产损失,保护我街居民生命财产安全。</w:t>
      </w:r>
    </w:p>
    <w:p w:rsidR="00F17B11" w:rsidRDefault="00B24D7D" w:rsidP="00F17B11">
      <w:pPr>
        <w:spacing w:after="0" w:line="540" w:lineRule="exact"/>
        <w:ind w:firstLineChars="200" w:firstLine="600"/>
        <w:outlineLvl w:val="1"/>
        <w:rPr>
          <w:rFonts w:ascii="仿宋_GB2312" w:eastAsia="仿宋_GB2312" w:hAnsi="仿宋_GB2312" w:cs="仿宋_GB2312" w:hint="eastAsia"/>
          <w:sz w:val="30"/>
          <w:szCs w:val="30"/>
        </w:rPr>
      </w:pPr>
      <w:r w:rsidRPr="00F17B11">
        <w:rPr>
          <w:rFonts w:ascii="仿宋_GB2312" w:eastAsia="仿宋_GB2312" w:hAnsi="仿宋_GB2312" w:cs="仿宋_GB2312" w:hint="eastAsia"/>
          <w:bCs/>
          <w:sz w:val="30"/>
          <w:szCs w:val="30"/>
        </w:rPr>
        <w:lastRenderedPageBreak/>
        <w:t>目标</w:t>
      </w:r>
      <w:r w:rsidR="00D56BA9" w:rsidRPr="00F17B11">
        <w:rPr>
          <w:rFonts w:ascii="仿宋_GB2312" w:eastAsia="仿宋_GB2312" w:hAnsi="仿宋_GB2312" w:cs="仿宋_GB2312" w:hint="eastAsia"/>
          <w:bCs/>
          <w:sz w:val="30"/>
          <w:szCs w:val="30"/>
        </w:rPr>
        <w:t>17</w:t>
      </w:r>
      <w:r w:rsidRPr="00F17B11">
        <w:rPr>
          <w:rFonts w:ascii="仿宋_GB2312" w:eastAsia="仿宋_GB2312" w:hAnsi="仿宋_GB2312" w:cs="仿宋_GB2312" w:hint="eastAsia"/>
          <w:bCs/>
          <w:sz w:val="30"/>
          <w:szCs w:val="30"/>
        </w:rPr>
        <w:t>：</w:t>
      </w:r>
      <w:r w:rsidR="00D56BA9" w:rsidRPr="00F17B11">
        <w:rPr>
          <w:rFonts w:ascii="仿宋_GB2312" w:eastAsia="仿宋_GB2312" w:hAnsi="仿宋_GB2312" w:cs="仿宋_GB2312" w:hint="eastAsia"/>
          <w:bCs/>
          <w:sz w:val="30"/>
          <w:szCs w:val="30"/>
        </w:rPr>
        <w:t>残疾人文化进家庭“五个一”项目经费</w:t>
      </w:r>
      <w:r w:rsidRPr="00F17B11">
        <w:rPr>
          <w:rFonts w:ascii="仿宋_GB2312" w:eastAsia="仿宋_GB2312" w:hAnsi="仿宋_GB2312" w:cs="仿宋_GB2312" w:hint="eastAsia"/>
          <w:bCs/>
          <w:sz w:val="30"/>
          <w:szCs w:val="30"/>
        </w:rPr>
        <w:t>,</w:t>
      </w:r>
      <w:r w:rsidRPr="00F17B11">
        <w:rPr>
          <w:rFonts w:hint="eastAsia"/>
          <w:sz w:val="30"/>
          <w:szCs w:val="30"/>
        </w:rPr>
        <w:t xml:space="preserve"> </w:t>
      </w:r>
      <w:r w:rsidR="00D56BA9" w:rsidRPr="00F17B11">
        <w:rPr>
          <w:rFonts w:ascii="仿宋_GB2312" w:eastAsia="仿宋_GB2312" w:hAnsi="仿宋_GB2312" w:cs="仿宋_GB2312" w:hint="eastAsia"/>
          <w:sz w:val="30"/>
          <w:szCs w:val="30"/>
        </w:rPr>
        <w:t>读一本书、看一次电影、游一次园、参加一次展览、参加一次文化活动，保障残疾人文化权益，满足残疾人精神文化需求。</w:t>
      </w:r>
    </w:p>
    <w:p w:rsidR="007800C4" w:rsidRPr="00F17B11" w:rsidRDefault="00417E2B" w:rsidP="00F17B11">
      <w:pPr>
        <w:spacing w:after="0" w:line="540" w:lineRule="exact"/>
        <w:ind w:firstLineChars="200" w:firstLine="643"/>
        <w:outlineLvl w:val="1"/>
        <w:rPr>
          <w:rFonts w:ascii="楷体" w:eastAsia="楷体" w:hAnsi="楷体"/>
          <w:b/>
          <w:sz w:val="32"/>
          <w:szCs w:val="32"/>
        </w:rPr>
      </w:pPr>
      <w:r>
        <w:rPr>
          <w:rFonts w:ascii="楷体" w:eastAsia="楷体" w:hAnsi="楷体" w:hint="eastAsia"/>
          <w:b/>
          <w:sz w:val="32"/>
          <w:szCs w:val="32"/>
        </w:rPr>
        <w:t>（三）自评得分</w:t>
      </w:r>
      <w:bookmarkStart w:id="10" w:name="_GoBack"/>
      <w:bookmarkEnd w:id="6"/>
      <w:bookmarkEnd w:id="7"/>
      <w:bookmarkEnd w:id="10"/>
    </w:p>
    <w:p w:rsidR="007800C4" w:rsidRDefault="00417E2B">
      <w:pPr>
        <w:widowControl/>
        <w:spacing w:after="0" w:line="540" w:lineRule="exact"/>
        <w:jc w:val="center"/>
        <w:rPr>
          <w:rFonts w:ascii="楷体" w:eastAsia="楷体" w:hAnsi="楷体"/>
          <w:sz w:val="28"/>
          <w:szCs w:val="28"/>
        </w:rPr>
      </w:pPr>
      <w:r>
        <w:rPr>
          <w:rFonts w:ascii="楷体" w:eastAsia="楷体" w:hAnsi="楷体" w:hint="eastAsia"/>
          <w:sz w:val="28"/>
          <w:szCs w:val="28"/>
        </w:rPr>
        <w:t>表1：部门整体支出绩效评分表</w:t>
      </w:r>
    </w:p>
    <w:tbl>
      <w:tblPr>
        <w:tblW w:w="8439" w:type="dxa"/>
        <w:tblInd w:w="97" w:type="dxa"/>
        <w:tblLook w:val="04A0"/>
      </w:tblPr>
      <w:tblGrid>
        <w:gridCol w:w="862"/>
        <w:gridCol w:w="2122"/>
        <w:gridCol w:w="2556"/>
        <w:gridCol w:w="850"/>
        <w:gridCol w:w="1134"/>
        <w:gridCol w:w="915"/>
      </w:tblGrid>
      <w:tr w:rsidR="007800C4">
        <w:trPr>
          <w:trHeight w:val="582"/>
        </w:trPr>
        <w:tc>
          <w:tcPr>
            <w:tcW w:w="6390"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评价指标</w:t>
            </w:r>
          </w:p>
        </w:tc>
        <w:tc>
          <w:tcPr>
            <w:tcW w:w="1134" w:type="dxa"/>
            <w:vMerge w:val="restart"/>
            <w:tcBorders>
              <w:top w:val="single" w:sz="4" w:space="0" w:color="auto"/>
              <w:left w:val="single" w:sz="4" w:space="0" w:color="auto"/>
              <w:right w:val="single" w:sz="4" w:space="0" w:color="000000"/>
            </w:tcBorders>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指标值</w:t>
            </w:r>
          </w:p>
        </w:tc>
        <w:tc>
          <w:tcPr>
            <w:tcW w:w="915" w:type="dxa"/>
            <w:vMerge w:val="restart"/>
            <w:tcBorders>
              <w:top w:val="single" w:sz="4" w:space="0" w:color="auto"/>
              <w:left w:val="single" w:sz="4" w:space="0" w:color="auto"/>
              <w:right w:val="single" w:sz="4" w:space="0" w:color="000000"/>
            </w:tcBorders>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自评得分</w:t>
            </w:r>
          </w:p>
        </w:tc>
      </w:tr>
      <w:tr w:rsidR="007800C4">
        <w:trPr>
          <w:trHeight w:val="695"/>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一级指标</w:t>
            </w:r>
          </w:p>
        </w:tc>
        <w:tc>
          <w:tcPr>
            <w:tcW w:w="2122" w:type="dxa"/>
            <w:tcBorders>
              <w:top w:val="single" w:sz="4" w:space="0" w:color="auto"/>
              <w:left w:val="nil"/>
              <w:bottom w:val="single" w:sz="4" w:space="0" w:color="auto"/>
              <w:right w:val="single" w:sz="4" w:space="0" w:color="000000"/>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二级指标</w:t>
            </w:r>
          </w:p>
        </w:tc>
        <w:tc>
          <w:tcPr>
            <w:tcW w:w="3406" w:type="dxa"/>
            <w:gridSpan w:val="2"/>
            <w:tcBorders>
              <w:top w:val="single" w:sz="4" w:space="0" w:color="auto"/>
              <w:left w:val="nil"/>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三级指标</w:t>
            </w:r>
          </w:p>
        </w:tc>
        <w:tc>
          <w:tcPr>
            <w:tcW w:w="1134" w:type="dxa"/>
            <w:vMerge/>
            <w:tcBorders>
              <w:left w:val="single" w:sz="4" w:space="0" w:color="auto"/>
              <w:right w:val="single" w:sz="4" w:space="0" w:color="auto"/>
            </w:tcBorders>
            <w:vAlign w:val="center"/>
          </w:tcPr>
          <w:p w:rsidR="007800C4" w:rsidRDefault="007800C4">
            <w:pPr>
              <w:widowControl/>
              <w:spacing w:after="0" w:line="540" w:lineRule="exact"/>
              <w:jc w:val="center"/>
              <w:rPr>
                <w:rFonts w:ascii="宋体" w:hAnsi="宋体" w:cs="宋体"/>
                <w:kern w:val="0"/>
                <w:sz w:val="24"/>
              </w:rPr>
            </w:pPr>
          </w:p>
        </w:tc>
        <w:tc>
          <w:tcPr>
            <w:tcW w:w="915" w:type="dxa"/>
            <w:vMerge/>
            <w:tcBorders>
              <w:left w:val="single" w:sz="4" w:space="0" w:color="auto"/>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r>
      <w:tr w:rsidR="007800C4">
        <w:trPr>
          <w:trHeight w:val="575"/>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122" w:type="dxa"/>
            <w:tcBorders>
              <w:top w:val="nil"/>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556" w:type="dxa"/>
            <w:tcBorders>
              <w:top w:val="nil"/>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850" w:type="dxa"/>
            <w:tcBorders>
              <w:top w:val="nil"/>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分值</w:t>
            </w:r>
          </w:p>
        </w:tc>
        <w:tc>
          <w:tcPr>
            <w:tcW w:w="1134" w:type="dxa"/>
            <w:vMerge/>
            <w:tcBorders>
              <w:left w:val="single" w:sz="4" w:space="0" w:color="auto"/>
              <w:bottom w:val="nil"/>
              <w:right w:val="single" w:sz="4" w:space="0" w:color="auto"/>
            </w:tcBorders>
            <w:vAlign w:val="center"/>
          </w:tcPr>
          <w:p w:rsidR="007800C4" w:rsidRDefault="007800C4">
            <w:pPr>
              <w:widowControl/>
              <w:spacing w:after="0" w:line="540" w:lineRule="exact"/>
              <w:jc w:val="center"/>
              <w:rPr>
                <w:rFonts w:ascii="宋体" w:hAnsi="宋体" w:cs="宋体"/>
                <w:kern w:val="0"/>
                <w:sz w:val="24"/>
              </w:rPr>
            </w:pPr>
          </w:p>
        </w:tc>
        <w:tc>
          <w:tcPr>
            <w:tcW w:w="915" w:type="dxa"/>
            <w:vMerge/>
            <w:tcBorders>
              <w:left w:val="single" w:sz="4" w:space="0" w:color="auto"/>
              <w:bottom w:val="nil"/>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r>
      <w:tr w:rsidR="007800C4">
        <w:trPr>
          <w:trHeight w:val="560"/>
        </w:trPr>
        <w:tc>
          <w:tcPr>
            <w:tcW w:w="862" w:type="dxa"/>
            <w:vMerge w:val="restart"/>
            <w:tcBorders>
              <w:top w:val="single" w:sz="4" w:space="0" w:color="auto"/>
              <w:left w:val="single" w:sz="4" w:space="0" w:color="auto"/>
              <w:right w:val="single" w:sz="4" w:space="0" w:color="000000"/>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投入（</w:t>
            </w:r>
            <w:r>
              <w:rPr>
                <w:rFonts w:hint="eastAsia"/>
                <w:sz w:val="22"/>
                <w:szCs w:val="22"/>
              </w:rPr>
              <w:t>15</w:t>
            </w:r>
            <w:r>
              <w:rPr>
                <w:rFonts w:hint="eastAsia"/>
                <w:sz w:val="22"/>
                <w:szCs w:val="22"/>
              </w:rPr>
              <w:t>分）</w:t>
            </w: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目标设定（</w:t>
            </w:r>
            <w:r>
              <w:rPr>
                <w:rFonts w:hint="eastAsia"/>
                <w:sz w:val="22"/>
                <w:szCs w:val="22"/>
              </w:rPr>
              <w:t>5</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合理</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7800C4">
        <w:trPr>
          <w:trHeight w:val="554"/>
        </w:trPr>
        <w:tc>
          <w:tcPr>
            <w:tcW w:w="862" w:type="dxa"/>
            <w:vMerge/>
            <w:tcBorders>
              <w:left w:val="single" w:sz="4" w:space="0" w:color="auto"/>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7800C4" w:rsidRDefault="009B1E26">
            <w:pPr>
              <w:widowControl/>
              <w:spacing w:after="0" w:line="540" w:lineRule="exact"/>
              <w:jc w:val="center"/>
              <w:rPr>
                <w:rFonts w:ascii="宋体" w:hAnsi="宋体" w:cs="宋体"/>
                <w:kern w:val="0"/>
                <w:sz w:val="24"/>
              </w:rPr>
            </w:pPr>
            <w:r>
              <w:rPr>
                <w:rFonts w:ascii="宋体" w:hAnsi="宋体" w:cs="宋体" w:hint="eastAsia"/>
                <w:kern w:val="0"/>
                <w:sz w:val="24"/>
              </w:rPr>
              <w:t>合理</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7800C4">
        <w:trPr>
          <w:trHeight w:val="550"/>
        </w:trPr>
        <w:tc>
          <w:tcPr>
            <w:tcW w:w="862" w:type="dxa"/>
            <w:vMerge/>
            <w:tcBorders>
              <w:left w:val="single" w:sz="4" w:space="0" w:color="auto"/>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right w:val="single" w:sz="4" w:space="0" w:color="000000"/>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预算配置（</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7800C4">
        <w:trPr>
          <w:trHeight w:val="550"/>
        </w:trPr>
        <w:tc>
          <w:tcPr>
            <w:tcW w:w="862" w:type="dxa"/>
            <w:vMerge/>
            <w:tcBorders>
              <w:left w:val="single" w:sz="4" w:space="0" w:color="auto"/>
              <w:bottom w:val="single" w:sz="4" w:space="0" w:color="000000"/>
              <w:right w:val="single" w:sz="4" w:space="0" w:color="000000"/>
            </w:tcBorders>
            <w:vAlign w:val="center"/>
          </w:tcPr>
          <w:p w:rsidR="007800C4" w:rsidRDefault="007800C4">
            <w:pPr>
              <w:spacing w:line="540" w:lineRule="exact"/>
              <w:jc w:val="center"/>
              <w:rPr>
                <w:rFonts w:ascii="宋体" w:hAnsi="宋体" w:cs="宋体"/>
                <w:sz w:val="22"/>
                <w:szCs w:val="22"/>
              </w:rPr>
            </w:pPr>
          </w:p>
        </w:tc>
        <w:tc>
          <w:tcPr>
            <w:tcW w:w="2122" w:type="dxa"/>
            <w:vMerge/>
            <w:tcBorders>
              <w:left w:val="single" w:sz="4" w:space="0" w:color="auto"/>
              <w:bottom w:val="single" w:sz="4" w:space="0" w:color="000000"/>
              <w:right w:val="single" w:sz="4" w:space="0" w:color="000000"/>
            </w:tcBorders>
            <w:shd w:val="clear" w:color="auto" w:fill="auto"/>
            <w:vAlign w:val="center"/>
          </w:tcPr>
          <w:p w:rsidR="007800C4" w:rsidRDefault="007800C4">
            <w:pPr>
              <w:spacing w:line="540" w:lineRule="exact"/>
              <w:jc w:val="center"/>
              <w:rPr>
                <w:rFonts w:ascii="宋体" w:hAnsi="宋体" w:cs="宋体"/>
                <w:sz w:val="22"/>
                <w:szCs w:val="22"/>
              </w:rPr>
            </w:pP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7800C4" w:rsidRDefault="009B1E26">
            <w:pPr>
              <w:widowControl/>
              <w:spacing w:after="0" w:line="540" w:lineRule="exact"/>
              <w:jc w:val="center"/>
              <w:rPr>
                <w:rFonts w:ascii="宋体" w:hAnsi="宋体" w:cs="宋体"/>
                <w:kern w:val="0"/>
                <w:sz w:val="24"/>
              </w:rPr>
            </w:pPr>
            <w:r>
              <w:rPr>
                <w:rFonts w:ascii="宋体" w:hAnsi="宋体" w:cs="宋体" w:hint="eastAsia"/>
                <w:kern w:val="0"/>
                <w:sz w:val="24"/>
              </w:rPr>
              <w:t>0%</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7800C4">
        <w:trPr>
          <w:trHeight w:val="556"/>
        </w:trPr>
        <w:tc>
          <w:tcPr>
            <w:tcW w:w="86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过程（</w:t>
            </w:r>
            <w:r>
              <w:rPr>
                <w:rFonts w:hint="eastAsia"/>
                <w:sz w:val="22"/>
                <w:szCs w:val="22"/>
              </w:rPr>
              <w:t>45</w:t>
            </w:r>
            <w:r>
              <w:rPr>
                <w:rFonts w:hint="eastAsia"/>
                <w:sz w:val="22"/>
                <w:szCs w:val="22"/>
              </w:rPr>
              <w:t>分）</w:t>
            </w: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预算执行（</w:t>
            </w:r>
            <w:r>
              <w:rPr>
                <w:rFonts w:hint="eastAsia"/>
                <w:sz w:val="22"/>
                <w:szCs w:val="22"/>
              </w:rPr>
              <w:t>16</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nil"/>
              <w:bottom w:val="nil"/>
              <w:right w:val="single" w:sz="4" w:space="0" w:color="auto"/>
            </w:tcBorders>
            <w:vAlign w:val="center"/>
          </w:tcPr>
          <w:p w:rsidR="007800C4" w:rsidRDefault="009B1E26">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7800C4">
        <w:trPr>
          <w:trHeight w:val="565"/>
        </w:trPr>
        <w:tc>
          <w:tcPr>
            <w:tcW w:w="86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sz="4" w:space="0" w:color="auto"/>
              <w:left w:val="nil"/>
              <w:bottom w:val="nil"/>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7800C4" w:rsidRDefault="009B1E26">
            <w:pPr>
              <w:widowControl/>
              <w:spacing w:after="0" w:line="540" w:lineRule="exact"/>
              <w:jc w:val="center"/>
              <w:rPr>
                <w:rFonts w:ascii="宋体" w:hAnsi="宋体" w:cs="宋体"/>
                <w:kern w:val="0"/>
                <w:sz w:val="24"/>
              </w:rPr>
            </w:pPr>
            <w:r>
              <w:rPr>
                <w:rFonts w:ascii="宋体" w:hAnsi="宋体" w:cs="宋体" w:hint="eastAsia"/>
                <w:kern w:val="0"/>
                <w:sz w:val="24"/>
              </w:rPr>
              <w:t>0.02%</w:t>
            </w:r>
          </w:p>
        </w:tc>
        <w:tc>
          <w:tcPr>
            <w:tcW w:w="915" w:type="dxa"/>
            <w:tcBorders>
              <w:top w:val="single" w:sz="4" w:space="0" w:color="auto"/>
              <w:left w:val="nil"/>
              <w:bottom w:val="nil"/>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7800C4">
        <w:trPr>
          <w:trHeight w:val="570"/>
        </w:trPr>
        <w:tc>
          <w:tcPr>
            <w:tcW w:w="86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sz="4" w:space="0" w:color="auto"/>
              <w:left w:val="nil"/>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single" w:sz="4" w:space="0" w:color="auto"/>
              <w:right w:val="single" w:sz="4" w:space="0" w:color="auto"/>
            </w:tcBorders>
            <w:vAlign w:val="center"/>
          </w:tcPr>
          <w:p w:rsidR="007800C4" w:rsidRDefault="00D132F1">
            <w:pPr>
              <w:widowControl/>
              <w:spacing w:after="0" w:line="540" w:lineRule="exact"/>
              <w:jc w:val="center"/>
              <w:rPr>
                <w:rFonts w:ascii="宋体" w:hAnsi="宋体" w:cs="宋体"/>
                <w:kern w:val="0"/>
                <w:sz w:val="24"/>
              </w:rPr>
            </w:pPr>
            <w:r>
              <w:rPr>
                <w:rFonts w:ascii="宋体" w:hAnsi="宋体" w:cs="宋体" w:hint="eastAsia"/>
                <w:kern w:val="0"/>
                <w:sz w:val="24"/>
              </w:rPr>
              <w:t>0.23%</w:t>
            </w:r>
          </w:p>
        </w:tc>
        <w:tc>
          <w:tcPr>
            <w:tcW w:w="915" w:type="dxa"/>
            <w:tcBorders>
              <w:top w:val="single" w:sz="4" w:space="0" w:color="auto"/>
              <w:left w:val="nil"/>
              <w:bottom w:val="single" w:sz="4" w:space="0" w:color="auto"/>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7800C4">
        <w:trPr>
          <w:trHeight w:val="554"/>
        </w:trPr>
        <w:tc>
          <w:tcPr>
            <w:tcW w:w="86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预算管理（</w:t>
            </w:r>
            <w:r>
              <w:rPr>
                <w:rFonts w:hint="eastAsia"/>
                <w:sz w:val="22"/>
                <w:szCs w:val="22"/>
              </w:rPr>
              <w:t>18</w:t>
            </w:r>
            <w:r>
              <w:rPr>
                <w:rFonts w:hint="eastAsia"/>
                <w:sz w:val="22"/>
                <w:szCs w:val="22"/>
              </w:rPr>
              <w:t>分）</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7800C4" w:rsidRDefault="00D132F1">
            <w:pPr>
              <w:widowControl/>
              <w:spacing w:after="0" w:line="540" w:lineRule="exact"/>
              <w:jc w:val="center"/>
              <w:rPr>
                <w:rFonts w:ascii="宋体" w:hAnsi="宋体" w:cs="宋体"/>
                <w:kern w:val="0"/>
                <w:sz w:val="24"/>
              </w:rPr>
            </w:pPr>
            <w:r>
              <w:rPr>
                <w:rFonts w:ascii="宋体" w:hAnsi="宋体" w:cs="宋体" w:hint="eastAsia"/>
                <w:kern w:val="0"/>
                <w:sz w:val="24"/>
              </w:rPr>
              <w:t>健全</w:t>
            </w:r>
          </w:p>
        </w:tc>
        <w:tc>
          <w:tcPr>
            <w:tcW w:w="915" w:type="dxa"/>
            <w:tcBorders>
              <w:top w:val="single" w:sz="4" w:space="0" w:color="auto"/>
              <w:left w:val="single" w:sz="4" w:space="0" w:color="auto"/>
              <w:bottom w:val="single" w:sz="4" w:space="0" w:color="auto"/>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7800C4">
        <w:trPr>
          <w:trHeight w:val="548"/>
        </w:trPr>
        <w:tc>
          <w:tcPr>
            <w:tcW w:w="86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7800C4" w:rsidRDefault="007800C4">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资金使用合规性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7800C4" w:rsidRDefault="00D132F1">
            <w:pPr>
              <w:widowControl/>
              <w:spacing w:after="0" w:line="540" w:lineRule="exact"/>
              <w:jc w:val="center"/>
              <w:rPr>
                <w:rFonts w:ascii="宋体" w:hAnsi="宋体" w:cs="宋体"/>
                <w:kern w:val="0"/>
                <w:sz w:val="24"/>
              </w:rPr>
            </w:pPr>
            <w:r>
              <w:rPr>
                <w:rFonts w:hint="eastAsia"/>
                <w:sz w:val="22"/>
                <w:szCs w:val="22"/>
              </w:rPr>
              <w:t>合规</w:t>
            </w:r>
          </w:p>
        </w:tc>
        <w:tc>
          <w:tcPr>
            <w:tcW w:w="915" w:type="dxa"/>
            <w:tcBorders>
              <w:top w:val="single" w:sz="4" w:space="0" w:color="auto"/>
              <w:left w:val="single" w:sz="4" w:space="0" w:color="auto"/>
              <w:bottom w:val="single" w:sz="4" w:space="0" w:color="auto"/>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7800C4">
        <w:trPr>
          <w:trHeight w:val="570"/>
        </w:trPr>
        <w:tc>
          <w:tcPr>
            <w:tcW w:w="862" w:type="dxa"/>
            <w:vMerge/>
            <w:tcBorders>
              <w:top w:val="single" w:sz="4" w:space="0" w:color="auto"/>
              <w:left w:val="single" w:sz="4" w:space="0" w:color="auto"/>
              <w:bottom w:val="single" w:sz="4" w:space="0" w:color="000000"/>
              <w:right w:val="single" w:sz="4" w:space="0" w:color="000000"/>
            </w:tcBorders>
            <w:vAlign w:val="center"/>
          </w:tcPr>
          <w:p w:rsidR="007800C4" w:rsidRDefault="007800C4">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7800C4" w:rsidRDefault="007800C4">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800C4" w:rsidRDefault="00417E2B">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7800C4" w:rsidRDefault="00D132F1">
            <w:pPr>
              <w:widowControl/>
              <w:spacing w:after="0" w:line="540" w:lineRule="exact"/>
              <w:jc w:val="center"/>
              <w:rPr>
                <w:rFonts w:ascii="宋体" w:hAnsi="宋体" w:cs="宋体"/>
                <w:kern w:val="0"/>
                <w:sz w:val="24"/>
              </w:rPr>
            </w:pPr>
            <w:r>
              <w:rPr>
                <w:rFonts w:ascii="宋体" w:hAnsi="宋体" w:cs="宋体" w:hint="eastAsia"/>
                <w:kern w:val="0"/>
                <w:sz w:val="24"/>
              </w:rPr>
              <w:t>按规定公开</w:t>
            </w:r>
          </w:p>
        </w:tc>
        <w:tc>
          <w:tcPr>
            <w:tcW w:w="915" w:type="dxa"/>
            <w:tcBorders>
              <w:top w:val="single" w:sz="4" w:space="0" w:color="auto"/>
              <w:left w:val="single" w:sz="4" w:space="0" w:color="auto"/>
              <w:bottom w:val="single" w:sz="4" w:space="0" w:color="auto"/>
              <w:right w:val="single" w:sz="4" w:space="0" w:color="auto"/>
            </w:tcBorders>
            <w:vAlign w:val="center"/>
          </w:tcPr>
          <w:p w:rsidR="007800C4" w:rsidRDefault="003C2471">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B84F52">
        <w:trPr>
          <w:trHeight w:val="564"/>
        </w:trPr>
        <w:tc>
          <w:tcPr>
            <w:tcW w:w="862" w:type="dxa"/>
            <w:vMerge/>
            <w:tcBorders>
              <w:top w:val="single" w:sz="4" w:space="0" w:color="auto"/>
              <w:left w:val="single" w:sz="4" w:space="0" w:color="auto"/>
              <w:bottom w:val="single" w:sz="4" w:space="0" w:color="000000"/>
              <w:right w:val="single" w:sz="4" w:space="0" w:color="000000"/>
            </w:tcBorders>
            <w:vAlign w:val="center"/>
          </w:tcPr>
          <w:p w:rsidR="00B84F52" w:rsidRDefault="00B84F52">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right w:val="single" w:sz="4" w:space="0" w:color="000000"/>
            </w:tcBorders>
            <w:vAlign w:val="center"/>
          </w:tcPr>
          <w:p w:rsidR="00B84F52" w:rsidRDefault="00B84F52">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sz="4" w:space="0" w:color="auto"/>
              <w:left w:val="nil"/>
              <w:bottom w:val="single" w:sz="4" w:space="0" w:color="auto"/>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single" w:sz="4" w:space="0" w:color="auto"/>
              <w:right w:val="single" w:sz="4" w:space="0" w:color="auto"/>
            </w:tcBorders>
            <w:vAlign w:val="center"/>
          </w:tcPr>
          <w:p w:rsidR="00B84F52" w:rsidRDefault="00B84F52" w:rsidP="000542E2">
            <w:pPr>
              <w:widowControl/>
              <w:spacing w:after="0" w:line="540" w:lineRule="exact"/>
              <w:jc w:val="center"/>
              <w:rPr>
                <w:rFonts w:ascii="宋体" w:hAnsi="宋体" w:cs="宋体"/>
                <w:kern w:val="0"/>
                <w:sz w:val="24"/>
              </w:rPr>
            </w:pPr>
            <w:r>
              <w:rPr>
                <w:rFonts w:ascii="宋体" w:hAnsi="宋体" w:cs="宋体" w:hint="eastAsia"/>
                <w:kern w:val="0"/>
                <w:sz w:val="24"/>
              </w:rPr>
              <w:t>完善</w:t>
            </w:r>
          </w:p>
        </w:tc>
        <w:tc>
          <w:tcPr>
            <w:tcW w:w="915" w:type="dxa"/>
            <w:tcBorders>
              <w:top w:val="single" w:sz="4" w:space="0" w:color="auto"/>
              <w:left w:val="nil"/>
              <w:bottom w:val="single" w:sz="4" w:space="0" w:color="auto"/>
              <w:right w:val="single" w:sz="4" w:space="0" w:color="auto"/>
            </w:tcBorders>
            <w:vAlign w:val="center"/>
          </w:tcPr>
          <w:p w:rsidR="00B84F52" w:rsidRDefault="003C247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B84F52">
        <w:trPr>
          <w:trHeight w:val="566"/>
        </w:trPr>
        <w:tc>
          <w:tcPr>
            <w:tcW w:w="862" w:type="dxa"/>
            <w:vMerge/>
            <w:tcBorders>
              <w:top w:val="single" w:sz="4" w:space="0" w:color="auto"/>
              <w:left w:val="single" w:sz="4" w:space="0" w:color="auto"/>
              <w:bottom w:val="single" w:sz="4" w:space="0" w:color="000000"/>
              <w:right w:val="single" w:sz="4" w:space="0" w:color="000000"/>
            </w:tcBorders>
            <w:vAlign w:val="center"/>
          </w:tcPr>
          <w:p w:rsidR="00B84F52" w:rsidRDefault="00B84F52">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hint="eastAsia"/>
                <w:sz w:val="22"/>
                <w:szCs w:val="22"/>
              </w:rPr>
              <w:t>资产管理（</w:t>
            </w:r>
            <w:r>
              <w:rPr>
                <w:rFonts w:hint="eastAsia"/>
                <w:sz w:val="22"/>
                <w:szCs w:val="22"/>
              </w:rPr>
              <w:t>11</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sz="4" w:space="0" w:color="auto"/>
              <w:left w:val="nil"/>
              <w:bottom w:val="nil"/>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B84F52" w:rsidRDefault="00B84F52" w:rsidP="000542E2">
            <w:pPr>
              <w:widowControl/>
              <w:spacing w:after="0" w:line="540" w:lineRule="exact"/>
              <w:jc w:val="center"/>
              <w:rPr>
                <w:rFonts w:ascii="宋体" w:hAnsi="宋体" w:cs="宋体"/>
                <w:kern w:val="0"/>
                <w:sz w:val="24"/>
              </w:rPr>
            </w:pPr>
            <w:r>
              <w:rPr>
                <w:rFonts w:ascii="宋体" w:hAnsi="宋体" w:cs="宋体" w:hint="eastAsia"/>
                <w:kern w:val="0"/>
                <w:sz w:val="24"/>
              </w:rPr>
              <w:t>完整</w:t>
            </w:r>
          </w:p>
        </w:tc>
        <w:tc>
          <w:tcPr>
            <w:tcW w:w="915" w:type="dxa"/>
            <w:tcBorders>
              <w:top w:val="single" w:sz="4" w:space="0" w:color="auto"/>
              <w:left w:val="nil"/>
              <w:bottom w:val="nil"/>
              <w:right w:val="single" w:sz="4" w:space="0" w:color="auto"/>
            </w:tcBorders>
            <w:vAlign w:val="center"/>
          </w:tcPr>
          <w:p w:rsidR="00B84F52" w:rsidRDefault="003C247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B84F52">
        <w:trPr>
          <w:trHeight w:val="546"/>
        </w:trPr>
        <w:tc>
          <w:tcPr>
            <w:tcW w:w="862" w:type="dxa"/>
            <w:vMerge/>
            <w:tcBorders>
              <w:top w:val="single" w:sz="4" w:space="0" w:color="auto"/>
              <w:left w:val="single" w:sz="4" w:space="0" w:color="auto"/>
              <w:bottom w:val="single" w:sz="4" w:space="0" w:color="000000"/>
              <w:right w:val="single" w:sz="4" w:space="0" w:color="000000"/>
            </w:tcBorders>
            <w:vAlign w:val="center"/>
          </w:tcPr>
          <w:p w:rsidR="00B84F52" w:rsidRDefault="00B84F52">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B84F52" w:rsidRDefault="00B84F52">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sz="4" w:space="0" w:color="auto"/>
              <w:left w:val="nil"/>
              <w:bottom w:val="nil"/>
              <w:right w:val="single" w:sz="4" w:space="0" w:color="auto"/>
            </w:tcBorders>
            <w:shd w:val="clear" w:color="auto" w:fill="auto"/>
            <w:vAlign w:val="center"/>
          </w:tcPr>
          <w:p w:rsidR="00B84F52" w:rsidRDefault="00B84F52">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B84F52" w:rsidRDefault="00B84F52" w:rsidP="000542E2">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B84F52" w:rsidRDefault="003C2471">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3C2471">
        <w:trPr>
          <w:trHeight w:val="696"/>
        </w:trPr>
        <w:tc>
          <w:tcPr>
            <w:tcW w:w="862" w:type="dxa"/>
            <w:vMerge/>
            <w:tcBorders>
              <w:top w:val="single" w:sz="4" w:space="0" w:color="auto"/>
              <w:left w:val="single" w:sz="4" w:space="0" w:color="auto"/>
              <w:bottom w:val="single" w:sz="4" w:space="0" w:color="000000"/>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hint="eastAsia"/>
                <w:sz w:val="22"/>
                <w:szCs w:val="22"/>
              </w:rPr>
              <w:t>办公设备购置标准</w:t>
            </w:r>
            <w:r>
              <w:rPr>
                <w:rFonts w:hint="eastAsia"/>
                <w:sz w:val="22"/>
                <w:szCs w:val="22"/>
              </w:rPr>
              <w:t xml:space="preserve">    </w:t>
            </w:r>
            <w:r>
              <w:rPr>
                <w:rFonts w:hint="eastAsia"/>
                <w:sz w:val="22"/>
                <w:szCs w:val="22"/>
              </w:rPr>
              <w:t>合规率</w:t>
            </w:r>
          </w:p>
        </w:tc>
        <w:tc>
          <w:tcPr>
            <w:tcW w:w="850"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3C2471" w:rsidRDefault="003C2471" w:rsidP="000542E2">
            <w:pPr>
              <w:widowControl/>
              <w:tabs>
                <w:tab w:val="left" w:pos="332"/>
              </w:tabs>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3C2471">
        <w:trPr>
          <w:trHeight w:val="420"/>
        </w:trPr>
        <w:tc>
          <w:tcPr>
            <w:tcW w:w="862" w:type="dxa"/>
            <w:vMerge w:val="restart"/>
            <w:tcBorders>
              <w:top w:val="single" w:sz="4" w:space="0" w:color="auto"/>
              <w:left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产出（</w:t>
            </w:r>
            <w:r>
              <w:rPr>
                <w:rFonts w:hint="eastAsia"/>
                <w:sz w:val="22"/>
                <w:szCs w:val="22"/>
              </w:rPr>
              <w:t>20</w:t>
            </w:r>
            <w:r>
              <w:rPr>
                <w:rFonts w:hint="eastAsia"/>
                <w:sz w:val="22"/>
                <w:szCs w:val="22"/>
              </w:rPr>
              <w:t>分）</w:t>
            </w:r>
          </w:p>
        </w:tc>
        <w:tc>
          <w:tcPr>
            <w:tcW w:w="2122" w:type="dxa"/>
            <w:vMerge w:val="restart"/>
            <w:tcBorders>
              <w:top w:val="single" w:sz="4" w:space="0" w:color="auto"/>
              <w:left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责任履行（</w:t>
            </w:r>
            <w:r>
              <w:rPr>
                <w:rFonts w:hint="eastAsia"/>
                <w:sz w:val="22"/>
                <w:szCs w:val="22"/>
              </w:rPr>
              <w:t>20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9</w:t>
            </w:r>
          </w:p>
        </w:tc>
      </w:tr>
      <w:tr w:rsidR="003C2471">
        <w:trPr>
          <w:trHeight w:val="561"/>
        </w:trPr>
        <w:tc>
          <w:tcPr>
            <w:tcW w:w="862" w:type="dxa"/>
            <w:vMerge/>
            <w:tcBorders>
              <w:left w:val="single" w:sz="4" w:space="0" w:color="auto"/>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122" w:type="dxa"/>
            <w:vMerge/>
            <w:tcBorders>
              <w:left w:val="single" w:sz="4" w:space="0" w:color="auto"/>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sz="4" w:space="0" w:color="auto"/>
              <w:left w:val="nil"/>
              <w:bottom w:val="single" w:sz="4" w:space="0" w:color="auto"/>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single" w:sz="4" w:space="0" w:color="auto"/>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9</w:t>
            </w:r>
          </w:p>
        </w:tc>
      </w:tr>
      <w:tr w:rsidR="003C2471">
        <w:trPr>
          <w:trHeight w:val="608"/>
        </w:trPr>
        <w:tc>
          <w:tcPr>
            <w:tcW w:w="862" w:type="dxa"/>
            <w:vMerge/>
            <w:tcBorders>
              <w:left w:val="single" w:sz="4" w:space="0" w:color="auto"/>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122" w:type="dxa"/>
            <w:vMerge/>
            <w:tcBorders>
              <w:left w:val="single" w:sz="4" w:space="0" w:color="auto"/>
              <w:right w:val="single" w:sz="4" w:space="0" w:color="000000"/>
            </w:tcBorders>
            <w:vAlign w:val="center"/>
          </w:tcPr>
          <w:p w:rsidR="003C2471" w:rsidRDefault="003C2471">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开展</w:t>
            </w:r>
          </w:p>
        </w:tc>
        <w:tc>
          <w:tcPr>
            <w:tcW w:w="915"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3C2471">
        <w:trPr>
          <w:trHeight w:val="1069"/>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效果（</w:t>
            </w:r>
            <w:r>
              <w:rPr>
                <w:rFonts w:hint="eastAsia"/>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履职效益（</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sz="4" w:space="0" w:color="auto"/>
              <w:left w:val="nil"/>
              <w:bottom w:val="nil"/>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效益良好</w:t>
            </w:r>
          </w:p>
        </w:tc>
        <w:tc>
          <w:tcPr>
            <w:tcW w:w="915" w:type="dxa"/>
            <w:tcBorders>
              <w:top w:val="single" w:sz="4" w:space="0" w:color="auto"/>
              <w:left w:val="nil"/>
              <w:bottom w:val="nil"/>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3C2471">
        <w:trPr>
          <w:trHeight w:val="1188"/>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满意度（</w:t>
            </w:r>
            <w:r>
              <w:rPr>
                <w:rFonts w:hint="eastAsia"/>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社会公众或服务对象满意度（</w:t>
            </w:r>
            <w:r>
              <w:rPr>
                <w:rFonts w:hint="eastAsia"/>
                <w:sz w:val="22"/>
                <w:szCs w:val="22"/>
              </w:rPr>
              <w:t>10</w:t>
            </w:r>
            <w:r>
              <w:rPr>
                <w:rFonts w:hint="eastAsia"/>
                <w:sz w:val="22"/>
                <w:szCs w:val="22"/>
              </w:rPr>
              <w:t>分）</w:t>
            </w:r>
          </w:p>
        </w:tc>
        <w:tc>
          <w:tcPr>
            <w:tcW w:w="2556" w:type="dxa"/>
            <w:tcBorders>
              <w:top w:val="single" w:sz="4" w:space="0" w:color="auto"/>
              <w:left w:val="nil"/>
              <w:bottom w:val="single" w:sz="4" w:space="0" w:color="auto"/>
              <w:right w:val="single" w:sz="4" w:space="0" w:color="auto"/>
            </w:tcBorders>
            <w:shd w:val="clear" w:color="auto" w:fill="auto"/>
            <w:vAlign w:val="center"/>
          </w:tcPr>
          <w:p w:rsidR="003C2471" w:rsidRDefault="003C2471">
            <w:pPr>
              <w:spacing w:line="540" w:lineRule="exact"/>
              <w:jc w:val="center"/>
              <w:rPr>
                <w:rFonts w:ascii="宋体" w:hAnsi="宋体" w:cs="宋体"/>
                <w:sz w:val="22"/>
                <w:szCs w:val="22"/>
              </w:rPr>
            </w:pPr>
            <w:r>
              <w:rPr>
                <w:rFonts w:hint="eastAsia"/>
                <w:sz w:val="22"/>
                <w:szCs w:val="22"/>
              </w:rPr>
              <w:t>社会公众或服务对象</w:t>
            </w:r>
            <w:r>
              <w:rPr>
                <w:rFonts w:hint="eastAsia"/>
                <w:sz w:val="22"/>
                <w:szCs w:val="22"/>
              </w:rPr>
              <w:t xml:space="preserve">  </w:t>
            </w:r>
            <w:r>
              <w:rPr>
                <w:rFonts w:hint="eastAsia"/>
                <w:sz w:val="22"/>
                <w:szCs w:val="22"/>
              </w:rPr>
              <w:t>满意度</w:t>
            </w:r>
          </w:p>
        </w:tc>
        <w:tc>
          <w:tcPr>
            <w:tcW w:w="850" w:type="dxa"/>
            <w:tcBorders>
              <w:top w:val="single" w:sz="4" w:space="0" w:color="auto"/>
              <w:left w:val="nil"/>
              <w:bottom w:val="single" w:sz="4" w:space="0" w:color="auto"/>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single" w:sz="4" w:space="0" w:color="auto"/>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90%以上</w:t>
            </w:r>
          </w:p>
        </w:tc>
        <w:tc>
          <w:tcPr>
            <w:tcW w:w="915" w:type="dxa"/>
            <w:tcBorders>
              <w:top w:val="single" w:sz="4" w:space="0" w:color="auto"/>
              <w:left w:val="nil"/>
              <w:bottom w:val="single" w:sz="4" w:space="0" w:color="auto"/>
              <w:right w:val="single" w:sz="4" w:space="0" w:color="auto"/>
            </w:tcBorders>
            <w:vAlign w:val="center"/>
          </w:tcPr>
          <w:p w:rsidR="003C2471" w:rsidRDefault="003C2471" w:rsidP="000542E2">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3C2471">
        <w:trPr>
          <w:trHeight w:val="69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绩效自评综合得分</w:t>
            </w:r>
          </w:p>
        </w:tc>
        <w:tc>
          <w:tcPr>
            <w:tcW w:w="915" w:type="dxa"/>
            <w:tcBorders>
              <w:top w:val="single" w:sz="4" w:space="0" w:color="auto"/>
              <w:left w:val="nil"/>
              <w:bottom w:val="single" w:sz="4" w:space="0" w:color="auto"/>
              <w:right w:val="single" w:sz="4" w:space="0" w:color="auto"/>
            </w:tcBorders>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100</w:t>
            </w:r>
          </w:p>
        </w:tc>
      </w:tr>
      <w:tr w:rsidR="003C2471">
        <w:trPr>
          <w:trHeight w:val="70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自评等次</w:t>
            </w:r>
          </w:p>
        </w:tc>
        <w:tc>
          <w:tcPr>
            <w:tcW w:w="915" w:type="dxa"/>
            <w:tcBorders>
              <w:top w:val="single" w:sz="4" w:space="0" w:color="auto"/>
              <w:left w:val="nil"/>
              <w:bottom w:val="single" w:sz="4" w:space="0" w:color="auto"/>
              <w:right w:val="single" w:sz="4" w:space="0" w:color="auto"/>
            </w:tcBorders>
            <w:vAlign w:val="center"/>
          </w:tcPr>
          <w:p w:rsidR="003C2471" w:rsidRDefault="003C2471">
            <w:pPr>
              <w:widowControl/>
              <w:spacing w:after="0" w:line="540" w:lineRule="exact"/>
              <w:jc w:val="center"/>
              <w:rPr>
                <w:rFonts w:ascii="宋体" w:hAnsi="宋体" w:cs="宋体"/>
                <w:kern w:val="0"/>
                <w:sz w:val="24"/>
              </w:rPr>
            </w:pPr>
            <w:r>
              <w:rPr>
                <w:rFonts w:ascii="宋体" w:hAnsi="宋体" w:cs="宋体" w:hint="eastAsia"/>
                <w:kern w:val="0"/>
                <w:sz w:val="24"/>
              </w:rPr>
              <w:t>优</w:t>
            </w:r>
          </w:p>
        </w:tc>
      </w:tr>
    </w:tbl>
    <w:p w:rsidR="007800C4" w:rsidRDefault="007800C4" w:rsidP="00F05432">
      <w:pPr>
        <w:spacing w:after="0" w:line="540" w:lineRule="exact"/>
        <w:ind w:firstLine="640"/>
        <w:rPr>
          <w:rFonts w:ascii="仿宋" w:eastAsia="仿宋" w:hAnsi="仿宋"/>
          <w:sz w:val="32"/>
          <w:szCs w:val="32"/>
        </w:rPr>
      </w:pPr>
    </w:p>
    <w:sectPr w:rsidR="007800C4" w:rsidSect="007800C4">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38B" w:rsidRDefault="004F338B">
      <w:pPr>
        <w:spacing w:line="240" w:lineRule="auto"/>
      </w:pPr>
      <w:r>
        <w:separator/>
      </w:r>
    </w:p>
  </w:endnote>
  <w:endnote w:type="continuationSeparator" w:id="0">
    <w:p w:rsidR="004F338B" w:rsidRDefault="004F33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0C4" w:rsidRDefault="00972117">
    <w:pPr>
      <w:pStyle w:val="a4"/>
      <w:ind w:firstLine="3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7800C4" w:rsidRDefault="00972117">
                <w:pPr>
                  <w:pStyle w:val="a4"/>
                  <w:rPr>
                    <w:rStyle w:val="a7"/>
                  </w:rPr>
                </w:pPr>
                <w:r>
                  <w:rPr>
                    <w:rStyle w:val="a7"/>
                  </w:rPr>
                  <w:fldChar w:fldCharType="begin"/>
                </w:r>
                <w:r w:rsidR="00417E2B">
                  <w:rPr>
                    <w:rStyle w:val="a7"/>
                  </w:rPr>
                  <w:instrText xml:space="preserve">PAGE  </w:instrText>
                </w:r>
                <w:r>
                  <w:rPr>
                    <w:rStyle w:val="a7"/>
                  </w:rPr>
                  <w:fldChar w:fldCharType="separate"/>
                </w:r>
                <w:r w:rsidR="00F17B11">
                  <w:rPr>
                    <w:rStyle w:val="a7"/>
                    <w:noProof/>
                  </w:rPr>
                  <w:t>7</w:t>
                </w:r>
                <w:r>
                  <w:rPr>
                    <w:rStyle w:val="a7"/>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38B" w:rsidRDefault="004F338B">
      <w:pPr>
        <w:spacing w:after="0"/>
      </w:pPr>
      <w:r>
        <w:separator/>
      </w:r>
    </w:p>
  </w:footnote>
  <w:footnote w:type="continuationSeparator" w:id="0">
    <w:p w:rsidR="004F338B" w:rsidRDefault="004F338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0C4" w:rsidRDefault="007800C4">
    <w:pPr>
      <w:pStyle w:val="a5"/>
      <w:pBdr>
        <w:bottom w:val="none" w:sz="0" w:space="1" w:color="auto"/>
      </w:pBdr>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B725D"/>
    <w:rsid w:val="000366C0"/>
    <w:rsid w:val="00096ED1"/>
    <w:rsid w:val="000A3629"/>
    <w:rsid w:val="000B725D"/>
    <w:rsid w:val="000D28FF"/>
    <w:rsid w:val="000F506F"/>
    <w:rsid w:val="0012248D"/>
    <w:rsid w:val="00154346"/>
    <w:rsid w:val="001E0BA7"/>
    <w:rsid w:val="001E31FE"/>
    <w:rsid w:val="002219E7"/>
    <w:rsid w:val="002335C2"/>
    <w:rsid w:val="00246E9E"/>
    <w:rsid w:val="00277B60"/>
    <w:rsid w:val="002825AA"/>
    <w:rsid w:val="002B256A"/>
    <w:rsid w:val="002D6645"/>
    <w:rsid w:val="00325CDC"/>
    <w:rsid w:val="003C2471"/>
    <w:rsid w:val="00417E2B"/>
    <w:rsid w:val="00492B98"/>
    <w:rsid w:val="004A4091"/>
    <w:rsid w:val="004B3AEF"/>
    <w:rsid w:val="004F338B"/>
    <w:rsid w:val="00522BCB"/>
    <w:rsid w:val="00532CEC"/>
    <w:rsid w:val="005456B3"/>
    <w:rsid w:val="005529C7"/>
    <w:rsid w:val="00576418"/>
    <w:rsid w:val="005877E2"/>
    <w:rsid w:val="00591ADD"/>
    <w:rsid w:val="005A75D7"/>
    <w:rsid w:val="005D1600"/>
    <w:rsid w:val="00715F70"/>
    <w:rsid w:val="00726F06"/>
    <w:rsid w:val="007800C4"/>
    <w:rsid w:val="007D0D57"/>
    <w:rsid w:val="0080545B"/>
    <w:rsid w:val="00865A10"/>
    <w:rsid w:val="00890613"/>
    <w:rsid w:val="008D26AB"/>
    <w:rsid w:val="00932C43"/>
    <w:rsid w:val="00972117"/>
    <w:rsid w:val="009B1E26"/>
    <w:rsid w:val="009B4E28"/>
    <w:rsid w:val="00A63451"/>
    <w:rsid w:val="00A8690F"/>
    <w:rsid w:val="00AD0A06"/>
    <w:rsid w:val="00AE3BB3"/>
    <w:rsid w:val="00AF7EED"/>
    <w:rsid w:val="00B04826"/>
    <w:rsid w:val="00B24D7D"/>
    <w:rsid w:val="00B72591"/>
    <w:rsid w:val="00B84F52"/>
    <w:rsid w:val="00BA19A1"/>
    <w:rsid w:val="00BC38D4"/>
    <w:rsid w:val="00BF6A82"/>
    <w:rsid w:val="00C0089D"/>
    <w:rsid w:val="00C115AA"/>
    <w:rsid w:val="00C55079"/>
    <w:rsid w:val="00C747B2"/>
    <w:rsid w:val="00C96B6A"/>
    <w:rsid w:val="00CD5E41"/>
    <w:rsid w:val="00D04AD3"/>
    <w:rsid w:val="00D06262"/>
    <w:rsid w:val="00D132F1"/>
    <w:rsid w:val="00D27B85"/>
    <w:rsid w:val="00D32EED"/>
    <w:rsid w:val="00D519C5"/>
    <w:rsid w:val="00D56BA9"/>
    <w:rsid w:val="00D616BA"/>
    <w:rsid w:val="00DA0267"/>
    <w:rsid w:val="00DC6D16"/>
    <w:rsid w:val="00DD57DA"/>
    <w:rsid w:val="00E027E0"/>
    <w:rsid w:val="00E0296D"/>
    <w:rsid w:val="00E26FF1"/>
    <w:rsid w:val="00E27E43"/>
    <w:rsid w:val="00E57148"/>
    <w:rsid w:val="00EC61B8"/>
    <w:rsid w:val="00ED7332"/>
    <w:rsid w:val="00EF4F53"/>
    <w:rsid w:val="00F05432"/>
    <w:rsid w:val="00F11CD0"/>
    <w:rsid w:val="00F129B4"/>
    <w:rsid w:val="00F17B11"/>
    <w:rsid w:val="00F324E1"/>
    <w:rsid w:val="00F77D55"/>
    <w:rsid w:val="00FB216A"/>
    <w:rsid w:val="00FF618B"/>
    <w:rsid w:val="02F74F86"/>
    <w:rsid w:val="043E06DE"/>
    <w:rsid w:val="04F2770F"/>
    <w:rsid w:val="090507D3"/>
    <w:rsid w:val="0A8E7BE6"/>
    <w:rsid w:val="0B1E3585"/>
    <w:rsid w:val="0D2131AD"/>
    <w:rsid w:val="0DA651AB"/>
    <w:rsid w:val="0ECB61A8"/>
    <w:rsid w:val="11916C6D"/>
    <w:rsid w:val="1713092A"/>
    <w:rsid w:val="1B471AE5"/>
    <w:rsid w:val="1B5D75E4"/>
    <w:rsid w:val="21B631A5"/>
    <w:rsid w:val="21C06A17"/>
    <w:rsid w:val="23AA66A7"/>
    <w:rsid w:val="24D27B28"/>
    <w:rsid w:val="268B30A3"/>
    <w:rsid w:val="2BEE5AF9"/>
    <w:rsid w:val="2EF91626"/>
    <w:rsid w:val="30375BD2"/>
    <w:rsid w:val="30A92E3B"/>
    <w:rsid w:val="356F523C"/>
    <w:rsid w:val="359B244B"/>
    <w:rsid w:val="35C00B7E"/>
    <w:rsid w:val="35C070A7"/>
    <w:rsid w:val="3876316A"/>
    <w:rsid w:val="3A054AC9"/>
    <w:rsid w:val="3A5B2759"/>
    <w:rsid w:val="3F936BB3"/>
    <w:rsid w:val="45EE109C"/>
    <w:rsid w:val="498A1F75"/>
    <w:rsid w:val="49AB449D"/>
    <w:rsid w:val="4A2D0673"/>
    <w:rsid w:val="4A783AB7"/>
    <w:rsid w:val="4DCF2866"/>
    <w:rsid w:val="52BD598A"/>
    <w:rsid w:val="56B91573"/>
    <w:rsid w:val="5C3468B5"/>
    <w:rsid w:val="5FE46715"/>
    <w:rsid w:val="642A326D"/>
    <w:rsid w:val="681E750B"/>
    <w:rsid w:val="68564B9A"/>
    <w:rsid w:val="68817EE4"/>
    <w:rsid w:val="6CC37F33"/>
    <w:rsid w:val="70874519"/>
    <w:rsid w:val="73325D4D"/>
    <w:rsid w:val="740752C3"/>
    <w:rsid w:val="7658178E"/>
    <w:rsid w:val="77F51365"/>
    <w:rsid w:val="7E377C09"/>
    <w:rsid w:val="7ED530BD"/>
    <w:rsid w:val="7F6C4F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uiPriority="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0C4"/>
    <w:pPr>
      <w:widowControl w:val="0"/>
      <w:spacing w:after="200" w:line="276" w:lineRule="auto"/>
      <w:jc w:val="both"/>
    </w:pPr>
    <w:rPr>
      <w:rFonts w:asciiTheme="minorHAnsi"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7800C4"/>
    <w:pPr>
      <w:ind w:left="284" w:firstLineChars="200" w:firstLine="200"/>
    </w:pPr>
    <w:rPr>
      <w:rFonts w:ascii="楷体_GB2312" w:eastAsia="楷体_GB2312" w:hAnsi="Times New Roman" w:cs="Times New Roman"/>
      <w:sz w:val="84"/>
      <w:szCs w:val="20"/>
    </w:rPr>
  </w:style>
  <w:style w:type="paragraph" w:styleId="a4">
    <w:name w:val="footer"/>
    <w:basedOn w:val="a"/>
    <w:link w:val="Char0"/>
    <w:uiPriority w:val="99"/>
    <w:unhideWhenUsed/>
    <w:qFormat/>
    <w:rsid w:val="007800C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800C4"/>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7800C4"/>
    <w:pPr>
      <w:widowControl/>
      <w:spacing w:before="100" w:beforeAutospacing="1" w:after="100" w:afterAutospacing="1"/>
      <w:jc w:val="left"/>
    </w:pPr>
    <w:rPr>
      <w:rFonts w:ascii="宋体" w:hAnsi="宋体" w:cs="宋体"/>
      <w:color w:val="000000"/>
      <w:kern w:val="0"/>
      <w:sz w:val="24"/>
    </w:rPr>
  </w:style>
  <w:style w:type="character" w:styleId="a7">
    <w:name w:val="page number"/>
    <w:basedOn w:val="a0"/>
    <w:uiPriority w:val="99"/>
    <w:unhideWhenUsed/>
    <w:qFormat/>
    <w:rsid w:val="007800C4"/>
  </w:style>
  <w:style w:type="character" w:customStyle="1" w:styleId="Char1">
    <w:name w:val="页眉 Char"/>
    <w:basedOn w:val="a0"/>
    <w:link w:val="a5"/>
    <w:uiPriority w:val="99"/>
    <w:qFormat/>
    <w:rsid w:val="007800C4"/>
    <w:rPr>
      <w:sz w:val="18"/>
      <w:szCs w:val="18"/>
    </w:rPr>
  </w:style>
  <w:style w:type="character" w:customStyle="1" w:styleId="Char0">
    <w:name w:val="页脚 Char"/>
    <w:basedOn w:val="a0"/>
    <w:link w:val="a4"/>
    <w:uiPriority w:val="99"/>
    <w:qFormat/>
    <w:rsid w:val="007800C4"/>
    <w:rPr>
      <w:sz w:val="18"/>
      <w:szCs w:val="18"/>
    </w:rPr>
  </w:style>
  <w:style w:type="character" w:customStyle="1" w:styleId="Char">
    <w:name w:val="正文文本缩进 Char"/>
    <w:basedOn w:val="a0"/>
    <w:link w:val="a3"/>
    <w:uiPriority w:val="99"/>
    <w:qFormat/>
    <w:rsid w:val="007800C4"/>
    <w:rPr>
      <w:rFonts w:ascii="楷体_GB2312" w:eastAsia="楷体_GB2312" w:hAnsi="Times New Roman" w:cs="Times New Roman"/>
      <w:sz w:val="84"/>
      <w:szCs w:val="20"/>
    </w:rPr>
  </w:style>
</w:styles>
</file>

<file path=word/webSettings.xml><?xml version="1.0" encoding="utf-8"?>
<w:webSettings xmlns:r="http://schemas.openxmlformats.org/officeDocument/2006/relationships" xmlns:w="http://schemas.openxmlformats.org/wordprocessingml/2006/main">
  <w:divs>
    <w:div w:id="43216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8</Pages>
  <Words>635</Words>
  <Characters>3621</Characters>
  <Application>Microsoft Office Word</Application>
  <DocSecurity>0</DocSecurity>
  <Lines>30</Lines>
  <Paragraphs>8</Paragraphs>
  <ScaleCrop>false</ScaleCrop>
  <Company>微软中国</Company>
  <LinksUpToDate>false</LinksUpToDate>
  <CharactersWithSpaces>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Suda</dc:creator>
  <cp:lastModifiedBy>Administrator</cp:lastModifiedBy>
  <cp:revision>55</cp:revision>
  <cp:lastPrinted>2023-06-13T06:17:00Z</cp:lastPrinted>
  <dcterms:created xsi:type="dcterms:W3CDTF">2018-07-23T08:42:00Z</dcterms:created>
  <dcterms:modified xsi:type="dcterms:W3CDTF">2023-07-05T07:02:00Z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07E855AD5A724A51B15CB6F4A9CF106D</vt:lpwstr>
  </property>
</Properties>
</file>