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both"/>
        <w:rPr>
          <w:rFonts w:hint="eastAsia" w:ascii="黑体" w:hAnsi="黑体" w:eastAsia="黑体"/>
          <w:kern w:val="2"/>
          <w:sz w:val="32"/>
          <w:lang w:val="zh-CN"/>
        </w:rPr>
      </w:pPr>
      <w:bookmarkStart w:id="0" w:name="_GoBack"/>
      <w:bookmarkEnd w:id="0"/>
    </w:p>
    <w:p>
      <w:pPr>
        <w:spacing w:beforeLines="0" w:afterLines="0" w:line="580" w:lineRule="exact"/>
        <w:jc w:val="center"/>
        <w:rPr>
          <w:rFonts w:hint="eastAsia" w:ascii="黑体" w:hAnsi="黑体" w:eastAsia="黑体"/>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line="580" w:lineRule="exact"/>
        <w:jc w:val="center"/>
        <w:rPr>
          <w:rFonts w:hint="default" w:eastAsia="Times New Roman"/>
          <w:kern w:val="2"/>
          <w:sz w:val="44"/>
          <w:lang w:val="zh-CN"/>
        </w:rPr>
      </w:pPr>
    </w:p>
    <w:p>
      <w:pPr>
        <w:spacing w:beforeLines="0" w:afterLines="0"/>
        <w:jc w:val="center"/>
        <w:rPr>
          <w:rFonts w:hint="eastAsia" w:ascii="方正小标宋简体" w:hAnsi="方正小标宋简体" w:eastAsia="方正小标宋简体"/>
          <w:sz w:val="48"/>
        </w:rPr>
      </w:pPr>
      <w:r>
        <w:rPr>
          <w:rFonts w:hint="eastAsia" w:ascii="方正小标宋简体" w:hAnsi="方正小标宋简体" w:eastAsia="方正小标宋简体"/>
          <w:sz w:val="48"/>
        </w:rPr>
        <w:t>天津市和平区妇产科医院</w:t>
      </w:r>
    </w:p>
    <w:p>
      <w:pPr>
        <w:spacing w:beforeLines="0" w:afterLines="0"/>
        <w:jc w:val="center"/>
        <w:rPr>
          <w:rFonts w:hint="eastAsia" w:ascii="方正小标宋简体" w:hAnsi="方正小标宋简体" w:eastAsia="方正小标宋简体"/>
          <w:sz w:val="48"/>
          <w:lang w:val="zh-CN"/>
        </w:rPr>
      </w:pPr>
      <w:r>
        <w:rPr>
          <w:rFonts w:hint="eastAsia" w:ascii="方正小标宋简体" w:hAnsi="方正小标宋简体" w:eastAsia="方正小标宋简体"/>
          <w:sz w:val="48"/>
          <w:lang w:val="zh-CN"/>
        </w:rPr>
        <w:t>2021年度部门决算</w:t>
      </w:r>
    </w:p>
    <w:p>
      <w:pPr>
        <w:spacing w:beforeLines="0" w:afterLines="0" w:line="580" w:lineRule="exact"/>
        <w:jc w:val="center"/>
        <w:rPr>
          <w:rFonts w:hint="eastAsia" w:ascii="黑体" w:hAnsi="黑体" w:eastAsia="黑体"/>
          <w:kern w:val="2"/>
          <w:sz w:val="30"/>
        </w:rPr>
      </w:pPr>
    </w:p>
    <w:p>
      <w:pPr>
        <w:spacing w:beforeLines="0" w:afterLines="0" w:line="580" w:lineRule="exact"/>
        <w:jc w:val="center"/>
        <w:rPr>
          <w:rFonts w:hint="eastAsia" w:ascii="黑体" w:hAnsi="黑体" w:eastAsia="黑体"/>
          <w:kern w:val="2"/>
          <w:sz w:val="30"/>
        </w:rPr>
      </w:pPr>
    </w:p>
    <w:p>
      <w:pPr>
        <w:spacing w:beforeLines="0" w:afterLines="0" w:line="580" w:lineRule="exact"/>
        <w:jc w:val="center"/>
        <w:rPr>
          <w:rFonts w:hint="eastAsia" w:ascii="黑体" w:hAnsi="黑体" w:eastAsia="黑体"/>
          <w:kern w:val="2"/>
          <w:sz w:val="30"/>
        </w:rPr>
      </w:pPr>
    </w:p>
    <w:p>
      <w:pPr>
        <w:spacing w:beforeLines="0" w:afterLines="0" w:line="580" w:lineRule="exact"/>
        <w:jc w:val="center"/>
        <w:rPr>
          <w:rFonts w:hint="eastAsia" w:ascii="黑体" w:hAnsi="黑体" w:eastAsia="黑体"/>
          <w:kern w:val="2"/>
          <w:sz w:val="30"/>
        </w:rPr>
      </w:pPr>
    </w:p>
    <w:p>
      <w:pPr>
        <w:spacing w:beforeLines="0" w:afterLines="0" w:line="580" w:lineRule="exact"/>
        <w:jc w:val="center"/>
        <w:rPr>
          <w:rFonts w:hint="eastAsia" w:ascii="黑体" w:hAnsi="黑体" w:eastAsia="黑体"/>
          <w:kern w:val="2"/>
          <w:sz w:val="30"/>
        </w:rPr>
      </w:pPr>
    </w:p>
    <w:p>
      <w:pPr>
        <w:spacing w:beforeLines="0" w:afterLines="0"/>
        <w:rPr>
          <w:rFonts w:hint="eastAsia" w:ascii="黑体" w:hAnsi="黑体" w:eastAsia="黑体"/>
          <w:kern w:val="2"/>
          <w:sz w:val="30"/>
        </w:rPr>
      </w:pPr>
      <w:r>
        <w:rPr>
          <w:rFonts w:hint="eastAsia" w:ascii="黑体" w:hAnsi="黑体" w:eastAsia="黑体"/>
          <w:kern w:val="2"/>
          <w:sz w:val="30"/>
        </w:rPr>
        <w:br w:type="page"/>
      </w:r>
    </w:p>
    <w:p>
      <w:pPr>
        <w:spacing w:beforeLines="0" w:afterLines="0" w:line="600" w:lineRule="exact"/>
        <w:jc w:val="center"/>
        <w:rPr>
          <w:rFonts w:hint="eastAsia" w:ascii="黑体" w:hAnsi="黑体" w:eastAsia="黑体"/>
          <w:sz w:val="44"/>
          <w:lang w:val="zh-CN"/>
        </w:rPr>
      </w:pPr>
      <w:r>
        <w:rPr>
          <w:rFonts w:hint="eastAsia" w:ascii="黑体" w:hAnsi="黑体" w:eastAsia="黑体"/>
          <w:sz w:val="44"/>
          <w:lang w:val="zh-CN"/>
        </w:rPr>
        <w:t>目   录</w:t>
      </w:r>
    </w:p>
    <w:p>
      <w:pPr>
        <w:spacing w:beforeLines="0" w:afterLines="0" w:line="600" w:lineRule="exact"/>
        <w:rPr>
          <w:rFonts w:hint="eastAsia" w:ascii="黑体" w:hAnsi="黑体" w:eastAsia="黑体"/>
          <w:sz w:val="30"/>
          <w:lang w:val="zh-CN"/>
        </w:rPr>
      </w:pPr>
    </w:p>
    <w:p>
      <w:pPr>
        <w:tabs>
          <w:tab w:val="right" w:leader="dot" w:pos="8306"/>
        </w:tabs>
        <w:spacing w:beforeLines="0" w:afterLines="0" w:line="700" w:lineRule="exact"/>
        <w:rPr>
          <w:rFonts w:hint="default" w:eastAsia="Times New Roman"/>
          <w:sz w:val="30"/>
          <w:lang w:val="zh-CN"/>
        </w:rPr>
      </w:pPr>
      <w:r>
        <w:rPr>
          <w:rFonts w:hint="eastAsia" w:ascii="方正小标宋简体" w:hAnsi="方正小标宋简体" w:eastAsia="方正小标宋简体"/>
          <w:sz w:val="30"/>
          <w:lang w:val="zh-CN"/>
        </w:rPr>
        <w:t>第一部分  概 况</w:t>
      </w:r>
      <w:r>
        <w:rPr>
          <w:rFonts w:hint="default" w:eastAsia="Times New Roman"/>
          <w:sz w:val="30"/>
          <w:lang w:val="zh-CN"/>
        </w:rPr>
        <w:tab/>
      </w:r>
      <w:r>
        <w:rPr>
          <w:rFonts w:hint="default" w:eastAsia="Times New Roman"/>
          <w:sz w:val="30"/>
          <w:lang w:val="zh-CN"/>
        </w:rPr>
        <w:t>1</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一、主要职责</w:t>
      </w:r>
      <w:r>
        <w:rPr>
          <w:rFonts w:hint="default" w:eastAsia="Times New Roman"/>
          <w:sz w:val="30"/>
          <w:lang w:val="zh-CN"/>
        </w:rPr>
        <w:tab/>
      </w:r>
      <w:r>
        <w:rPr>
          <w:rFonts w:hint="default" w:eastAsia="Times New Roman"/>
          <w:sz w:val="30"/>
          <w:lang w:val="zh-CN"/>
        </w:rPr>
        <w:t>1</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二、机构设置</w:t>
      </w:r>
      <w:r>
        <w:rPr>
          <w:rFonts w:hint="default" w:eastAsia="Times New Roman"/>
          <w:sz w:val="30"/>
          <w:lang w:val="zh-CN"/>
        </w:rPr>
        <w:tab/>
      </w:r>
      <w:r>
        <w:rPr>
          <w:rFonts w:hint="default" w:eastAsia="Times New Roman"/>
          <w:sz w:val="30"/>
          <w:lang w:val="zh-CN"/>
        </w:rPr>
        <w:t>1</w:t>
      </w:r>
    </w:p>
    <w:p>
      <w:pPr>
        <w:tabs>
          <w:tab w:val="right" w:leader="dot" w:pos="8306"/>
        </w:tabs>
        <w:spacing w:beforeLines="0" w:afterLines="0" w:line="700" w:lineRule="exact"/>
        <w:rPr>
          <w:rFonts w:hint="default" w:eastAsia="Times New Roman"/>
          <w:sz w:val="30"/>
          <w:lang w:val="zh-CN"/>
        </w:rPr>
      </w:pPr>
      <w:r>
        <w:rPr>
          <w:rFonts w:hint="eastAsia" w:ascii="方正小标宋简体" w:hAnsi="方正小标宋简体" w:eastAsia="方正小标宋简体"/>
          <w:sz w:val="30"/>
          <w:lang w:val="zh-CN"/>
        </w:rPr>
        <w:t>第二部分  202</w:t>
      </w:r>
      <w:r>
        <w:rPr>
          <w:rFonts w:hint="default" w:eastAsia="Times New Roman"/>
          <w:sz w:val="30"/>
        </w:rPr>
        <w:t>1</w:t>
      </w:r>
      <w:r>
        <w:rPr>
          <w:rFonts w:hint="eastAsia" w:ascii="方正小标宋简体" w:hAnsi="方正小标宋简体" w:eastAsia="方正小标宋简体"/>
          <w:sz w:val="30"/>
          <w:lang w:val="zh-CN"/>
        </w:rPr>
        <w:t>年度部门决算表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一、收入支出决算总表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二、收入决算表（按功能分类列示）</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三、收入决算表（按单位列示）</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四、支出决算表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五、财政拨款收入支出决算总表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六、一般公共预算财政拨款支出决算表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七、一般公共预算财政拨款基本支出决算表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八、一般公共预算财政拨款“三公”经费支出决算表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九、政府性基金预算财政拨款收入支出决算表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十、国有资本经营预算财政拨款收入支出决算表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十一、项目支出决算表</w:t>
      </w:r>
      <w:r>
        <w:rPr>
          <w:rFonts w:hint="default" w:eastAsia="Times New Roman"/>
          <w:sz w:val="30"/>
          <w:lang w:val="zh-CN"/>
        </w:rPr>
        <w:tab/>
      </w:r>
      <w:r>
        <w:rPr>
          <w:rFonts w:hint="default" w:eastAsia="Times New Roman"/>
          <w:sz w:val="30"/>
          <w:lang w:val="zh-CN"/>
        </w:rPr>
        <w:t>2</w:t>
      </w:r>
    </w:p>
    <w:p>
      <w:pPr>
        <w:tabs>
          <w:tab w:val="right" w:leader="dot" w:pos="8306"/>
        </w:tabs>
        <w:spacing w:beforeLines="0" w:afterLines="0" w:line="700" w:lineRule="exact"/>
        <w:ind w:left="220"/>
        <w:rPr>
          <w:rFonts w:hint="default" w:eastAsia="Times New Roman"/>
          <w:sz w:val="30"/>
          <w:lang w:val="zh-CN"/>
        </w:rPr>
      </w:pPr>
      <w:r>
        <w:rPr>
          <w:rFonts w:hint="eastAsia" w:ascii="仿宋_GB2312" w:hAnsi="仿宋_GB2312" w:eastAsia="仿宋_GB2312"/>
          <w:sz w:val="30"/>
          <w:lang w:val="zh-CN"/>
        </w:rPr>
        <w:t>十二、关于空表的说明</w:t>
      </w:r>
      <w:r>
        <w:rPr>
          <w:rFonts w:hint="default" w:eastAsia="Times New Roman"/>
          <w:sz w:val="30"/>
          <w:lang w:val="zh-CN"/>
        </w:rPr>
        <w:tab/>
      </w:r>
      <w:r>
        <w:rPr>
          <w:rFonts w:hint="default" w:eastAsia="Times New Roman"/>
          <w:sz w:val="30"/>
          <w:lang w:val="zh-CN"/>
        </w:rPr>
        <w:t>3</w:t>
      </w:r>
    </w:p>
    <w:p>
      <w:pPr>
        <w:tabs>
          <w:tab w:val="right" w:leader="dot" w:pos="8306"/>
        </w:tabs>
        <w:spacing w:beforeLines="0" w:afterLines="0" w:line="700" w:lineRule="exact"/>
        <w:rPr>
          <w:rFonts w:hint="eastAsia"/>
          <w:sz w:val="30"/>
        </w:rPr>
      </w:pPr>
      <w:r>
        <w:rPr>
          <w:rFonts w:hint="eastAsia" w:ascii="方正小标宋简体" w:hAnsi="方正小标宋简体" w:eastAsia="方正小标宋简体"/>
          <w:sz w:val="30"/>
          <w:lang w:val="zh-CN"/>
        </w:rPr>
        <w:t>第三部分  202</w:t>
      </w:r>
      <w:r>
        <w:rPr>
          <w:rFonts w:hint="default" w:eastAsia="Times New Roman"/>
          <w:sz w:val="30"/>
        </w:rPr>
        <w:t>1</w:t>
      </w:r>
      <w:r>
        <w:rPr>
          <w:rFonts w:hint="eastAsia" w:ascii="方正小标宋简体" w:hAnsi="方正小标宋简体" w:eastAsia="方正小标宋简体"/>
          <w:sz w:val="30"/>
          <w:lang w:val="zh-CN"/>
        </w:rPr>
        <w:t>年度部门决算情况说明</w:t>
      </w:r>
      <w:r>
        <w:rPr>
          <w:rFonts w:hint="default" w:eastAsia="Times New Roman"/>
          <w:sz w:val="30"/>
          <w:lang w:val="zh-CN"/>
        </w:rPr>
        <w:tab/>
      </w:r>
      <w:r>
        <w:rPr>
          <w:rFonts w:hint="eastAsia"/>
          <w:sz w:val="30"/>
        </w:rPr>
        <w:t>3</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一、收支决算总体情况说明</w:t>
      </w:r>
      <w:r>
        <w:rPr>
          <w:rFonts w:hint="default" w:eastAsia="Times New Roman"/>
          <w:sz w:val="30"/>
          <w:lang w:val="zh-CN"/>
        </w:rPr>
        <w:tab/>
      </w:r>
      <w:r>
        <w:rPr>
          <w:rFonts w:hint="eastAsia"/>
          <w:sz w:val="30"/>
        </w:rPr>
        <w:t>3</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二、收入决算情况说明</w:t>
      </w:r>
      <w:r>
        <w:rPr>
          <w:rFonts w:hint="default" w:eastAsia="Times New Roman"/>
          <w:sz w:val="30"/>
          <w:lang w:val="zh-CN"/>
        </w:rPr>
        <w:tab/>
      </w:r>
      <w:r>
        <w:rPr>
          <w:rFonts w:hint="eastAsia"/>
          <w:sz w:val="30"/>
        </w:rPr>
        <w:t>3</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三、支出决算情况说明</w:t>
      </w:r>
      <w:r>
        <w:rPr>
          <w:rFonts w:hint="default" w:eastAsia="Times New Roman"/>
          <w:sz w:val="30"/>
          <w:lang w:val="zh-CN"/>
        </w:rPr>
        <w:tab/>
      </w:r>
      <w:r>
        <w:rPr>
          <w:rFonts w:hint="eastAsia"/>
          <w:sz w:val="30"/>
        </w:rPr>
        <w:t>4</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四、财政拨款收支决算总体情况说明</w:t>
      </w:r>
      <w:r>
        <w:rPr>
          <w:rFonts w:hint="default" w:eastAsia="Times New Roman"/>
          <w:sz w:val="30"/>
          <w:lang w:val="zh-CN"/>
        </w:rPr>
        <w:tab/>
      </w:r>
      <w:r>
        <w:rPr>
          <w:rFonts w:hint="eastAsia"/>
          <w:sz w:val="30"/>
        </w:rPr>
        <w:t>4</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五、一般公共预算财政拨款支出决算情况说明</w:t>
      </w:r>
      <w:r>
        <w:rPr>
          <w:rFonts w:hint="default" w:eastAsia="Times New Roman"/>
          <w:sz w:val="30"/>
          <w:lang w:val="zh-CN"/>
        </w:rPr>
        <w:tab/>
      </w:r>
      <w:r>
        <w:rPr>
          <w:rFonts w:hint="eastAsia"/>
          <w:sz w:val="30"/>
        </w:rPr>
        <w:t>4</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六、一般公共预算财政拨款基本支出决算情况说明</w:t>
      </w:r>
      <w:r>
        <w:rPr>
          <w:rFonts w:hint="default" w:eastAsia="Times New Roman"/>
          <w:sz w:val="30"/>
          <w:lang w:val="zh-CN"/>
        </w:rPr>
        <w:tab/>
      </w:r>
      <w:r>
        <w:rPr>
          <w:rFonts w:hint="eastAsia"/>
          <w:sz w:val="30"/>
        </w:rPr>
        <w:t>6</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七、一般公共预算财政拨款“三公”经费支出决算情况说明</w:t>
      </w:r>
      <w:r>
        <w:rPr>
          <w:rFonts w:hint="default" w:eastAsia="Times New Roman"/>
          <w:sz w:val="30"/>
          <w:lang w:val="zh-CN"/>
        </w:rPr>
        <w:tab/>
      </w:r>
      <w:r>
        <w:rPr>
          <w:rFonts w:hint="eastAsia"/>
          <w:sz w:val="30"/>
        </w:rPr>
        <w:t>6</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八、政府性基金预算财政拨款收支决算情况说明</w:t>
      </w:r>
      <w:r>
        <w:rPr>
          <w:rFonts w:hint="default" w:eastAsia="Times New Roman"/>
          <w:sz w:val="30"/>
          <w:lang w:val="zh-CN"/>
        </w:rPr>
        <w:tab/>
      </w:r>
      <w:r>
        <w:rPr>
          <w:rFonts w:hint="eastAsia"/>
          <w:sz w:val="30"/>
        </w:rPr>
        <w:t>7</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九、国有资本经营预算财政拨款收支决算情况说明</w:t>
      </w:r>
      <w:r>
        <w:rPr>
          <w:rFonts w:hint="default" w:eastAsia="Times New Roman"/>
          <w:sz w:val="30"/>
          <w:lang w:val="zh-CN"/>
        </w:rPr>
        <w:tab/>
      </w:r>
      <w:r>
        <w:rPr>
          <w:rFonts w:hint="eastAsia"/>
          <w:sz w:val="30"/>
        </w:rPr>
        <w:t>7</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十、机关运行经费支出情况说明</w:t>
      </w:r>
      <w:r>
        <w:rPr>
          <w:rFonts w:hint="default" w:eastAsia="Times New Roman"/>
          <w:sz w:val="30"/>
          <w:lang w:val="zh-CN"/>
        </w:rPr>
        <w:tab/>
      </w:r>
      <w:r>
        <w:rPr>
          <w:rFonts w:hint="eastAsia"/>
          <w:sz w:val="30"/>
        </w:rPr>
        <w:t>8</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十一、政府采购支出情况说明</w:t>
      </w:r>
      <w:r>
        <w:rPr>
          <w:rFonts w:hint="default" w:eastAsia="Times New Roman"/>
          <w:sz w:val="30"/>
          <w:lang w:val="zh-CN"/>
        </w:rPr>
        <w:tab/>
      </w:r>
      <w:r>
        <w:rPr>
          <w:rFonts w:hint="eastAsia"/>
          <w:sz w:val="30"/>
        </w:rPr>
        <w:t>8</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十二、国有资产占有使用情况说明</w:t>
      </w:r>
      <w:r>
        <w:rPr>
          <w:rFonts w:hint="default" w:eastAsia="Times New Roman"/>
          <w:sz w:val="30"/>
          <w:lang w:val="zh-CN"/>
        </w:rPr>
        <w:tab/>
      </w:r>
      <w:r>
        <w:rPr>
          <w:rFonts w:hint="eastAsia"/>
          <w:sz w:val="30"/>
        </w:rPr>
        <w:t>8</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十三、预算绩效情况说明</w:t>
      </w:r>
      <w:r>
        <w:rPr>
          <w:rFonts w:hint="default" w:eastAsia="Times New Roman"/>
          <w:sz w:val="30"/>
          <w:lang w:val="zh-CN"/>
        </w:rPr>
        <w:tab/>
      </w:r>
      <w:r>
        <w:rPr>
          <w:rFonts w:hint="eastAsia"/>
          <w:sz w:val="30"/>
        </w:rPr>
        <w:t>8</w:t>
      </w:r>
    </w:p>
    <w:p>
      <w:pPr>
        <w:tabs>
          <w:tab w:val="right" w:leader="dot" w:pos="8306"/>
        </w:tabs>
        <w:spacing w:beforeLines="0" w:afterLines="0" w:line="700" w:lineRule="exact"/>
        <w:ind w:left="220"/>
        <w:rPr>
          <w:rFonts w:hint="eastAsia"/>
          <w:sz w:val="30"/>
        </w:rPr>
      </w:pPr>
      <w:r>
        <w:rPr>
          <w:rFonts w:hint="eastAsia" w:ascii="仿宋_GB2312" w:hAnsi="仿宋_GB2312" w:eastAsia="仿宋_GB2312"/>
          <w:sz w:val="30"/>
          <w:lang w:val="zh-CN"/>
        </w:rPr>
        <w:t>十四、教育、医疗卫生、社会保障和就业、住房保障、涉农补贴等民生支出情况说明</w:t>
      </w:r>
      <w:r>
        <w:rPr>
          <w:rFonts w:hint="default" w:eastAsia="Times New Roman"/>
          <w:sz w:val="30"/>
          <w:lang w:val="zh-CN"/>
        </w:rPr>
        <w:tab/>
      </w:r>
      <w:r>
        <w:rPr>
          <w:rFonts w:hint="eastAsia"/>
          <w:sz w:val="30"/>
        </w:rPr>
        <w:t>8</w:t>
      </w:r>
    </w:p>
    <w:p>
      <w:pPr>
        <w:tabs>
          <w:tab w:val="right" w:leader="dot" w:pos="8306"/>
        </w:tabs>
        <w:spacing w:beforeLines="0" w:afterLines="0" w:line="700" w:lineRule="exact"/>
        <w:rPr>
          <w:rFonts w:hint="eastAsia" w:ascii="黑体" w:hAnsi="黑体"/>
          <w:kern w:val="2"/>
          <w:sz w:val="30"/>
        </w:rPr>
        <w:sectPr>
          <w:pgSz w:w="12240" w:h="15840"/>
          <w:pgMar w:top="1440" w:right="1800" w:bottom="1440" w:left="1800" w:header="720" w:footer="720" w:gutter="0"/>
          <w:lnNumType w:countBy="0" w:distance="360"/>
          <w:cols w:space="720" w:num="1"/>
        </w:sectPr>
      </w:pPr>
      <w:r>
        <w:rPr>
          <w:rFonts w:hint="eastAsia" w:ascii="方正小标宋简体" w:hAnsi="方正小标宋简体" w:eastAsia="方正小标宋简体"/>
          <w:sz w:val="30"/>
          <w:lang w:val="zh-CN"/>
        </w:rPr>
        <w:t>第四部分  名词解释</w:t>
      </w:r>
      <w:r>
        <w:rPr>
          <w:rFonts w:hint="default" w:eastAsia="Times New Roman"/>
          <w:sz w:val="30"/>
          <w:lang w:val="zh-CN"/>
        </w:rPr>
        <w:tab/>
      </w:r>
      <w:r>
        <w:rPr>
          <w:rFonts w:hint="eastAsia"/>
          <w:sz w:val="30"/>
        </w:rPr>
        <w:t>9</w:t>
      </w:r>
    </w:p>
    <w:p>
      <w:pPr>
        <w:spacing w:beforeLines="0" w:afterLines="0" w:line="700" w:lineRule="exact"/>
        <w:rPr>
          <w:rFonts w:hint="eastAsia" w:ascii="黑体" w:hAnsi="黑体" w:eastAsia="黑体"/>
          <w:kern w:val="2"/>
          <w:sz w:val="30"/>
          <w:lang w:val="zh-CN"/>
        </w:rPr>
      </w:pPr>
    </w:p>
    <w:p>
      <w:pPr>
        <w:pStyle w:val="2"/>
        <w:keepNext/>
        <w:keepLines/>
        <w:spacing w:beforeLines="0" w:afterLines="0" w:line="600" w:lineRule="exact"/>
        <w:jc w:val="center"/>
        <w:rPr>
          <w:rFonts w:hint="eastAsia" w:ascii="方正小标宋简体" w:hAnsi="方正小标宋简体" w:eastAsia="方正小标宋简体"/>
          <w:b/>
          <w:kern w:val="44"/>
          <w:sz w:val="44"/>
        </w:rPr>
      </w:pPr>
      <w:r>
        <w:rPr>
          <w:rFonts w:hint="eastAsia" w:ascii="方正小标宋简体" w:hAnsi="方正小标宋简体" w:eastAsia="方正小标宋简体"/>
          <w:b/>
          <w:kern w:val="44"/>
          <w:sz w:val="44"/>
        </w:rPr>
        <w:t>第一部分  概 况</w:t>
      </w:r>
    </w:p>
    <w:p>
      <w:pPr>
        <w:spacing w:beforeLines="0" w:afterLines="0" w:line="580" w:lineRule="exact"/>
        <w:rPr>
          <w:rFonts w:hint="default" w:eastAsia="Times New Roman"/>
          <w:kern w:val="2"/>
          <w:sz w:val="24"/>
          <w:lang w:val="zh-CN"/>
        </w:rPr>
      </w:pPr>
    </w:p>
    <w:p>
      <w:pPr>
        <w:pStyle w:val="3"/>
        <w:keepNext/>
        <w:keepLines/>
        <w:spacing w:beforeLines="0" w:afterLines="0" w:line="600" w:lineRule="exact"/>
        <w:ind w:firstLine="601"/>
        <w:rPr>
          <w:rFonts w:hint="eastAsia" w:ascii="黑体" w:hAnsi="黑体" w:eastAsia="黑体"/>
          <w:b/>
          <w:sz w:val="30"/>
          <w:lang w:val="zh-CN"/>
        </w:rPr>
      </w:pPr>
      <w:r>
        <w:rPr>
          <w:rFonts w:hint="eastAsia" w:ascii="黑体" w:hAnsi="黑体" w:eastAsia="黑体"/>
          <w:b/>
          <w:sz w:val="30"/>
          <w:lang w:val="zh-CN"/>
        </w:rPr>
        <w:t>一、主要职责</w:t>
      </w:r>
    </w:p>
    <w:p>
      <w:pPr>
        <w:spacing w:beforeLines="0" w:afterLines="0" w:line="600" w:lineRule="exact"/>
        <w:ind w:firstLine="600" w:firstLineChars="200"/>
        <w:rPr>
          <w:rFonts w:hint="eastAsia" w:ascii="仿宋_GB2312" w:eastAsia="仿宋_GB2312"/>
          <w:sz w:val="30"/>
        </w:rPr>
      </w:pPr>
      <w:r>
        <w:rPr>
          <w:rFonts w:hint="eastAsia" w:ascii="仿宋_GB2312" w:eastAsia="仿宋_GB2312"/>
          <w:sz w:val="30"/>
        </w:rPr>
        <w:t>为人民身体健康提供医疗、护理及保健服务。</w:t>
      </w:r>
    </w:p>
    <w:p>
      <w:pPr>
        <w:pStyle w:val="3"/>
        <w:keepNext/>
        <w:keepLines/>
        <w:spacing w:beforeLines="0" w:afterLines="0" w:line="600" w:lineRule="exact"/>
        <w:ind w:firstLine="602"/>
        <w:rPr>
          <w:rFonts w:hint="eastAsia" w:ascii="黑体" w:hAnsi="黑体" w:eastAsia="黑体"/>
          <w:b/>
          <w:sz w:val="30"/>
          <w:lang w:val="zh-CN"/>
        </w:rPr>
      </w:pPr>
      <w:r>
        <w:rPr>
          <w:rFonts w:hint="eastAsia" w:ascii="黑体" w:hAnsi="黑体" w:eastAsia="黑体"/>
          <w:b/>
          <w:sz w:val="30"/>
          <w:lang w:val="zh-CN"/>
        </w:rPr>
        <w:t>二、机构设置</w:t>
      </w:r>
    </w:p>
    <w:p>
      <w:pPr>
        <w:spacing w:beforeLines="0" w:afterLines="0" w:line="580" w:lineRule="exact"/>
        <w:ind w:firstLine="600"/>
        <w:rPr>
          <w:rFonts w:hint="eastAsia" w:ascii="仿宋_GB2312" w:hAnsi="仿宋_GB2312" w:eastAsia="仿宋_GB2312"/>
          <w:sz w:val="30"/>
          <w:lang w:val="zh-CN"/>
        </w:rPr>
      </w:pPr>
      <w:r>
        <w:rPr>
          <w:rFonts w:hint="eastAsia" w:eastAsia="仿宋_GB2312"/>
          <w:sz w:val="30"/>
        </w:rPr>
        <w:t>天津市和平区妇产科医院内设</w:t>
      </w:r>
      <w:r>
        <w:rPr>
          <w:rFonts w:hint="default" w:eastAsia="仿宋_GB2312"/>
          <w:sz w:val="30"/>
        </w:rPr>
        <w:t>11</w:t>
      </w:r>
      <w:r>
        <w:rPr>
          <w:rFonts w:hint="eastAsia" w:eastAsia="仿宋_GB2312"/>
          <w:sz w:val="30"/>
        </w:rPr>
        <w:t>个职能科室，无下辖预算单位。</w:t>
      </w:r>
      <w:r>
        <w:rPr>
          <w:rFonts w:hint="eastAsia" w:ascii="仿宋_GB2312" w:hAnsi="仿宋_GB2312" w:eastAsia="仿宋_GB2312"/>
          <w:sz w:val="30"/>
        </w:rPr>
        <w:t>纳入</w:t>
      </w:r>
      <w:r>
        <w:rPr>
          <w:rFonts w:hint="eastAsia" w:ascii="仿宋" w:hAnsi="仿宋" w:eastAsia="仿宋"/>
          <w:sz w:val="30"/>
          <w:lang w:val="zh-CN"/>
        </w:rPr>
        <w:t>天津市和平区妇产科医院</w:t>
      </w:r>
      <w:r>
        <w:rPr>
          <w:rFonts w:hint="default" w:eastAsia="Times New Roman"/>
          <w:sz w:val="30"/>
        </w:rPr>
        <w:t>2021</w:t>
      </w:r>
      <w:r>
        <w:rPr>
          <w:rFonts w:hint="eastAsia" w:ascii="仿宋_GB2312" w:hAnsi="仿宋_GB2312" w:eastAsia="仿宋_GB2312"/>
          <w:sz w:val="30"/>
        </w:rPr>
        <w:t>年部门决算编制范围的单位包括：</w:t>
      </w:r>
    </w:p>
    <w:p>
      <w:pPr>
        <w:spacing w:beforeLines="0" w:afterLines="0" w:line="600" w:lineRule="exact"/>
        <w:ind w:firstLine="600" w:firstLineChars="200"/>
        <w:rPr>
          <w:rFonts w:hint="eastAsia" w:ascii="仿宋_GB2312" w:eastAsia="仿宋_GB2312"/>
          <w:sz w:val="30"/>
        </w:rPr>
      </w:pPr>
      <w:r>
        <w:rPr>
          <w:rFonts w:hint="default" w:ascii="Arial" w:hAnsi="Arial" w:eastAsia="仿宋_GB2312"/>
          <w:sz w:val="30"/>
        </w:rPr>
        <w:t>1.</w:t>
      </w:r>
      <w:r>
        <w:rPr>
          <w:rFonts w:hint="eastAsia" w:ascii="Arial" w:hAnsi="Arial" w:eastAsia="仿宋_GB2312"/>
          <w:sz w:val="30"/>
        </w:rPr>
        <w:t>天津市和平区妇产科医院</w:t>
      </w:r>
    </w:p>
    <w:p>
      <w:pPr>
        <w:spacing w:beforeLines="0" w:afterLines="0" w:line="580" w:lineRule="exact"/>
        <w:ind w:firstLine="600"/>
        <w:rPr>
          <w:rFonts w:hint="eastAsia" w:ascii="仿宋_GB2312" w:hAnsi="仿宋_GB2312" w:eastAsia="仿宋_GB2312"/>
          <w:kern w:val="2"/>
          <w:sz w:val="30"/>
          <w:lang w:val="zh-CN"/>
        </w:rPr>
      </w:pPr>
    </w:p>
    <w:p>
      <w:pPr>
        <w:pStyle w:val="2"/>
        <w:keepNext/>
        <w:keepLines/>
        <w:spacing w:before="340" w:beforeLines="0" w:after="330" w:afterLines="0" w:line="600" w:lineRule="exact"/>
        <w:jc w:val="both"/>
        <w:rPr>
          <w:rFonts w:hint="eastAsia" w:ascii="黑体" w:hAnsi="黑体" w:eastAsia="黑体"/>
          <w:kern w:val="2"/>
          <w:sz w:val="30"/>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spacing w:beforeLines="0" w:afterLines="0" w:line="360" w:lineRule="atLeast"/>
        <w:jc w:val="center"/>
        <w:rPr>
          <w:rFonts w:hint="eastAsia" w:ascii="黑体" w:hAnsi="黑体" w:eastAsia="黑体"/>
          <w:kern w:val="2"/>
          <w:sz w:val="30"/>
          <w:lang w:val="zh-CN"/>
        </w:rPr>
      </w:pPr>
    </w:p>
    <w:p>
      <w:pPr>
        <w:pStyle w:val="2"/>
        <w:keepNext/>
        <w:keepLines/>
        <w:numPr>
          <w:ilvl w:val="0"/>
          <w:numId w:val="1"/>
        </w:numPr>
        <w:spacing w:beforeLines="0" w:afterLines="0" w:line="600" w:lineRule="exact"/>
        <w:jc w:val="center"/>
        <w:rPr>
          <w:rFonts w:hint="eastAsia" w:ascii="方正小标宋简体" w:hAnsi="方正小标宋简体" w:eastAsia="方正小标宋简体"/>
          <w:b/>
          <w:kern w:val="44"/>
          <w:sz w:val="44"/>
        </w:rPr>
      </w:pPr>
      <w:r>
        <w:rPr>
          <w:rFonts w:hint="eastAsia" w:ascii="方正小标宋简体" w:hAnsi="方正小标宋简体" w:eastAsia="方正小标宋简体"/>
          <w:b/>
          <w:kern w:val="44"/>
          <w:sz w:val="44"/>
        </w:rPr>
        <w:t xml:space="preserve"> 2021年度部门决算表</w:t>
      </w:r>
    </w:p>
    <w:p>
      <w:pPr>
        <w:pStyle w:val="2"/>
        <w:keepNext/>
        <w:keepLines/>
        <w:spacing w:beforeLines="0" w:afterLines="0" w:line="600" w:lineRule="exact"/>
        <w:jc w:val="both"/>
        <w:rPr>
          <w:rFonts w:hint="eastAsia" w:ascii="方正小标宋简体" w:hAnsi="方正小标宋简体" w:eastAsia="方正小标宋简体"/>
          <w:b/>
          <w:kern w:val="44"/>
          <w:sz w:val="44"/>
        </w:rPr>
      </w:pP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一、《收入支出决算总表》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二、《收入决算表（按功能分类列示）》</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三、《收入决算表（按单位列示）》</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四、《支出决算表》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五、《财政拨款收入支出决算总表》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六、《一般公共预算财政拨款支出决算表》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七、《一般公共预算财政拨款基本支出决算表》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八、《一般公共预算财政拨款“三公”经费支出决算表》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九、《政府性基金预算财政拨款收入支出决算表》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十、《国有资本经营预算财政拨款收入支出决算表》</w:t>
      </w:r>
    </w:p>
    <w:p>
      <w:pPr>
        <w:pStyle w:val="3"/>
        <w:keepNext/>
        <w:keepLines/>
        <w:spacing w:beforeLines="0" w:afterLines="0" w:line="800" w:lineRule="exact"/>
        <w:ind w:firstLine="600"/>
        <w:rPr>
          <w:rFonts w:hint="eastAsia" w:ascii="黑体" w:hAnsi="黑体" w:eastAsia="黑体"/>
          <w:sz w:val="30"/>
        </w:rPr>
      </w:pPr>
      <w:r>
        <w:rPr>
          <w:rFonts w:hint="eastAsia" w:ascii="黑体" w:hAnsi="黑体" w:eastAsia="黑体"/>
          <w:sz w:val="30"/>
        </w:rPr>
        <w:t>十一、《项目支出决算表》</w:t>
      </w:r>
    </w:p>
    <w:p>
      <w:pPr>
        <w:spacing w:beforeLines="0" w:afterLines="0" w:line="800" w:lineRule="exact"/>
        <w:rPr>
          <w:rFonts w:hint="eastAsia" w:ascii="楷体" w:hAnsi="楷体" w:eastAsia="楷体"/>
          <w:sz w:val="30"/>
        </w:rPr>
      </w:pPr>
      <w:r>
        <w:rPr>
          <w:rFonts w:hint="eastAsia" w:ascii="楷体" w:hAnsi="楷体" w:eastAsia="楷体"/>
          <w:sz w:val="30"/>
        </w:rPr>
        <w:t>注：以上决算公开表均作为附表，附于决算公开说明文档后。</w:t>
      </w:r>
    </w:p>
    <w:p>
      <w:pPr>
        <w:spacing w:beforeLines="0" w:afterLines="0" w:line="800" w:lineRule="exact"/>
        <w:rPr>
          <w:rFonts w:hint="eastAsia" w:ascii="楷体" w:hAnsi="楷体" w:eastAsia="楷体"/>
          <w:sz w:val="30"/>
        </w:rPr>
      </w:pPr>
    </w:p>
    <w:p>
      <w:pPr>
        <w:spacing w:beforeLines="0" w:afterLines="0" w:line="800" w:lineRule="exact"/>
        <w:rPr>
          <w:rFonts w:hint="eastAsia" w:ascii="楷体" w:hAnsi="楷体" w:eastAsia="楷体"/>
          <w:sz w:val="30"/>
        </w:rPr>
      </w:pPr>
    </w:p>
    <w:p>
      <w:pPr>
        <w:pStyle w:val="3"/>
        <w:keepNext/>
        <w:keepLines/>
        <w:numPr>
          <w:ilvl w:val="0"/>
          <w:numId w:val="2"/>
        </w:numPr>
        <w:spacing w:beforeLines="0" w:afterLines="0" w:line="640" w:lineRule="exact"/>
        <w:ind w:firstLine="600"/>
        <w:rPr>
          <w:rFonts w:hint="eastAsia" w:ascii="黑体" w:hAnsi="黑体" w:eastAsia="黑体"/>
          <w:sz w:val="30"/>
        </w:rPr>
      </w:pPr>
      <w:r>
        <w:rPr>
          <w:rFonts w:hint="eastAsia" w:ascii="黑体" w:hAnsi="黑体" w:eastAsia="黑体"/>
          <w:sz w:val="30"/>
        </w:rPr>
        <w:t>关于空表的说明</w:t>
      </w:r>
    </w:p>
    <w:p>
      <w:pPr>
        <w:spacing w:beforeLines="0" w:afterLines="0" w:line="600" w:lineRule="exact"/>
        <w:ind w:firstLine="600"/>
        <w:rPr>
          <w:rFonts w:hint="default" w:eastAsia="楷体"/>
          <w:sz w:val="30"/>
        </w:rPr>
      </w:pPr>
      <w:r>
        <w:rPr>
          <w:rFonts w:hint="default" w:eastAsia="楷体"/>
          <w:sz w:val="30"/>
        </w:rPr>
        <w:t>1</w:t>
      </w:r>
      <w:r>
        <w:rPr>
          <w:rFonts w:hint="eastAsia" w:eastAsia="楷体"/>
          <w:sz w:val="30"/>
        </w:rPr>
        <w:t>、天津市和平区妇产科医院</w:t>
      </w:r>
      <w:r>
        <w:rPr>
          <w:rFonts w:hint="default" w:eastAsia="楷体"/>
          <w:sz w:val="30"/>
        </w:rPr>
        <w:t>2021</w:t>
      </w:r>
      <w:r>
        <w:rPr>
          <w:rFonts w:hint="eastAsia" w:eastAsia="楷体"/>
          <w:sz w:val="30"/>
        </w:rPr>
        <w:t>年度一般公共预算财政拨款“三公”经费支出决算表为空表。</w:t>
      </w:r>
    </w:p>
    <w:p>
      <w:pPr>
        <w:spacing w:beforeLines="0" w:afterLines="0" w:line="600" w:lineRule="exact"/>
        <w:ind w:firstLine="600"/>
        <w:rPr>
          <w:rFonts w:hint="default" w:eastAsia="楷体"/>
          <w:sz w:val="30"/>
        </w:rPr>
      </w:pPr>
      <w:r>
        <w:rPr>
          <w:rFonts w:hint="default" w:eastAsia="楷体"/>
          <w:sz w:val="30"/>
        </w:rPr>
        <w:t>2</w:t>
      </w:r>
      <w:r>
        <w:rPr>
          <w:rFonts w:hint="eastAsia" w:eastAsia="楷体"/>
          <w:sz w:val="30"/>
        </w:rPr>
        <w:t>、天津市和平区妇产科医院</w:t>
      </w:r>
      <w:r>
        <w:rPr>
          <w:rFonts w:hint="default" w:eastAsia="楷体"/>
          <w:sz w:val="30"/>
        </w:rPr>
        <w:t>2021</w:t>
      </w:r>
      <w:r>
        <w:rPr>
          <w:rFonts w:hint="eastAsia" w:eastAsia="楷体"/>
          <w:sz w:val="30"/>
        </w:rPr>
        <w:t>年度国有资本经营预算财政拨款支出决算表为空表。</w:t>
      </w:r>
    </w:p>
    <w:p>
      <w:pPr>
        <w:pStyle w:val="2"/>
        <w:keepNext/>
        <w:keepLines/>
        <w:spacing w:beforeLines="0" w:afterLines="0" w:line="600" w:lineRule="exact"/>
        <w:jc w:val="both"/>
        <w:rPr>
          <w:rFonts w:hint="eastAsia" w:ascii="方正小标宋简体" w:hAnsi="方正小标宋简体" w:eastAsia="方正小标宋简体"/>
          <w:b/>
          <w:kern w:val="44"/>
          <w:sz w:val="44"/>
        </w:rPr>
      </w:pPr>
    </w:p>
    <w:p>
      <w:pPr>
        <w:pStyle w:val="2"/>
        <w:keepNext/>
        <w:keepLines/>
        <w:spacing w:beforeLines="0" w:afterLines="0" w:line="600" w:lineRule="exact"/>
        <w:jc w:val="both"/>
        <w:rPr>
          <w:rFonts w:hint="eastAsia" w:ascii="方正小标宋简体" w:hAnsi="方正小标宋简体" w:eastAsia="方正小标宋简体"/>
          <w:b/>
          <w:kern w:val="44"/>
          <w:sz w:val="44"/>
        </w:rPr>
      </w:pPr>
    </w:p>
    <w:p>
      <w:pPr>
        <w:pStyle w:val="2"/>
        <w:keepNext/>
        <w:keepLines/>
        <w:spacing w:beforeLines="0" w:afterLines="0" w:line="600" w:lineRule="exact"/>
        <w:jc w:val="center"/>
        <w:rPr>
          <w:rFonts w:hint="eastAsia" w:ascii="方正小标宋简体" w:hAnsi="方正小标宋简体" w:eastAsia="方正小标宋简体"/>
          <w:b/>
          <w:kern w:val="44"/>
          <w:sz w:val="44"/>
        </w:rPr>
      </w:pPr>
      <w:r>
        <w:rPr>
          <w:rFonts w:hint="eastAsia" w:ascii="方正小标宋简体" w:hAnsi="方正小标宋简体" w:eastAsia="方正小标宋简体"/>
          <w:b/>
          <w:kern w:val="44"/>
          <w:sz w:val="44"/>
        </w:rPr>
        <w:t>第三部分  2021年度部门决算情况说明</w:t>
      </w:r>
    </w:p>
    <w:p>
      <w:pPr>
        <w:spacing w:beforeLines="0" w:afterLines="0" w:line="580" w:lineRule="exact"/>
        <w:ind w:firstLine="600"/>
        <w:rPr>
          <w:rFonts w:hint="eastAsia" w:ascii="黑体" w:hAnsi="黑体" w:eastAsia="黑体"/>
          <w:kern w:val="2"/>
          <w:sz w:val="30"/>
          <w:lang w:val="zh-CN"/>
        </w:rPr>
      </w:pPr>
    </w:p>
    <w:p>
      <w:pPr>
        <w:pStyle w:val="3"/>
        <w:keepNext/>
        <w:keepLines/>
        <w:spacing w:beforeLines="0" w:afterLines="0" w:line="600" w:lineRule="exact"/>
        <w:ind w:firstLine="602"/>
        <w:rPr>
          <w:rFonts w:hint="eastAsia" w:ascii="黑体" w:hAnsi="黑体" w:eastAsia="黑体"/>
          <w:b/>
          <w:sz w:val="30"/>
          <w:lang w:val="zh-CN"/>
        </w:rPr>
      </w:pPr>
      <w:r>
        <w:rPr>
          <w:rFonts w:hint="eastAsia" w:ascii="黑体" w:hAnsi="黑体" w:eastAsia="黑体"/>
          <w:b/>
          <w:sz w:val="30"/>
          <w:lang w:val="zh-CN"/>
        </w:rPr>
        <w:t>一、收入支出决算总体情况说明</w:t>
      </w:r>
    </w:p>
    <w:p>
      <w:pPr>
        <w:pStyle w:val="3"/>
        <w:keepNext/>
        <w:keepLines/>
        <w:spacing w:beforeLines="0" w:afterLines="0" w:line="600" w:lineRule="exact"/>
        <w:ind w:firstLine="602"/>
        <w:rPr>
          <w:rFonts w:hint="default" w:eastAsia="仿宋_GB2312"/>
          <w:sz w:val="30"/>
        </w:rPr>
      </w:pPr>
      <w:r>
        <w:rPr>
          <w:rFonts w:hint="eastAsia" w:eastAsia="仿宋_GB2312"/>
          <w:sz w:val="30"/>
        </w:rPr>
        <w:t>天津市和平区妇产科医院</w:t>
      </w:r>
      <w:r>
        <w:rPr>
          <w:rFonts w:hint="default" w:eastAsia="仿宋_GB2312"/>
          <w:sz w:val="30"/>
        </w:rPr>
        <w:t>2021</w:t>
      </w:r>
      <w:r>
        <w:rPr>
          <w:rFonts w:hint="eastAsia" w:eastAsia="仿宋_GB2312"/>
          <w:sz w:val="30"/>
        </w:rPr>
        <w:t>年度收入、支出决算总计</w:t>
      </w:r>
      <w:r>
        <w:rPr>
          <w:rFonts w:hint="default" w:eastAsia="仿宋_GB2312"/>
          <w:color w:val="000000"/>
          <w:sz w:val="30"/>
        </w:rPr>
        <w:t>32,310,532.66</w:t>
      </w:r>
      <w:r>
        <w:rPr>
          <w:rFonts w:hint="eastAsia" w:eastAsia="仿宋_GB2312"/>
          <w:sz w:val="30"/>
        </w:rPr>
        <w:t>元，与</w:t>
      </w:r>
      <w:r>
        <w:rPr>
          <w:rFonts w:hint="default" w:eastAsia="仿宋_GB2312"/>
          <w:sz w:val="30"/>
        </w:rPr>
        <w:t>2020</w:t>
      </w:r>
      <w:r>
        <w:rPr>
          <w:rFonts w:hint="eastAsia" w:eastAsia="仿宋_GB2312"/>
          <w:sz w:val="30"/>
        </w:rPr>
        <w:t>年相比，</w:t>
      </w:r>
      <w:r>
        <w:rPr>
          <w:rFonts w:hint="eastAsia" w:ascii="仿宋_GB2312" w:hAnsi="仿宋_GB2312" w:eastAsia="仿宋_GB2312"/>
          <w:sz w:val="30"/>
        </w:rPr>
        <w:t>收、支总计各</w:t>
      </w:r>
      <w:r>
        <w:rPr>
          <w:rFonts w:hint="eastAsia" w:eastAsia="仿宋_GB2312"/>
          <w:sz w:val="30"/>
        </w:rPr>
        <w:t>减少</w:t>
      </w:r>
      <w:r>
        <w:rPr>
          <w:rFonts w:hint="default" w:eastAsia="仿宋_GB2312"/>
          <w:sz w:val="30"/>
        </w:rPr>
        <w:t>2,345,780.68</w:t>
      </w:r>
      <w:r>
        <w:rPr>
          <w:rFonts w:hint="eastAsia" w:eastAsia="仿宋_GB2312"/>
          <w:sz w:val="30"/>
        </w:rPr>
        <w:t>元，</w:t>
      </w:r>
      <w:r>
        <w:rPr>
          <w:rFonts w:hint="eastAsia" w:ascii="仿宋_GB2312" w:hAnsi="仿宋_GB2312" w:eastAsia="仿宋_GB2312"/>
          <w:kern w:val="2"/>
          <w:sz w:val="30"/>
        </w:rPr>
        <w:t>下降</w:t>
      </w:r>
      <w:r>
        <w:rPr>
          <w:rFonts w:hint="default"/>
          <w:kern w:val="2"/>
          <w:sz w:val="30"/>
        </w:rPr>
        <w:t>6.21</w:t>
      </w:r>
      <w:r>
        <w:rPr>
          <w:rFonts w:hint="eastAsia" w:ascii="仿宋_GB2312" w:hAnsi="仿宋_GB2312" w:eastAsia="仿宋_GB2312"/>
          <w:kern w:val="2"/>
          <w:sz w:val="30"/>
        </w:rPr>
        <w:t>%，</w:t>
      </w:r>
      <w:r>
        <w:rPr>
          <w:rFonts w:hint="eastAsia" w:eastAsia="仿宋_GB2312"/>
          <w:sz w:val="30"/>
        </w:rPr>
        <w:t>主要原因是政府性基金财政拨款购买固定资产减少。</w:t>
      </w:r>
    </w:p>
    <w:p>
      <w:pPr>
        <w:pStyle w:val="3"/>
        <w:keepNext/>
        <w:keepLines/>
        <w:spacing w:beforeLines="0" w:afterLines="0" w:line="600" w:lineRule="exact"/>
        <w:ind w:firstLine="602"/>
        <w:rPr>
          <w:rFonts w:hint="eastAsia" w:ascii="黑体" w:hAnsi="黑体" w:eastAsia="黑体"/>
          <w:b/>
          <w:sz w:val="30"/>
          <w:lang w:val="zh-CN"/>
        </w:rPr>
      </w:pPr>
      <w:r>
        <w:rPr>
          <w:rFonts w:hint="eastAsia" w:ascii="黑体" w:hAnsi="黑体" w:eastAsia="黑体"/>
          <w:b/>
          <w:sz w:val="30"/>
          <w:lang w:val="zh-CN"/>
        </w:rPr>
        <w:t>二、</w:t>
      </w:r>
      <w:r>
        <w:rPr>
          <w:rFonts w:hint="eastAsia" w:ascii="黑体" w:hAnsi="黑体" w:eastAsia="黑体"/>
          <w:b/>
          <w:sz w:val="30"/>
        </w:rPr>
        <w:t>收入决算情况</w:t>
      </w:r>
      <w:r>
        <w:rPr>
          <w:rFonts w:hint="eastAsia" w:ascii="黑体" w:hAnsi="黑体" w:eastAsia="黑体"/>
          <w:b/>
          <w:sz w:val="30"/>
          <w:lang w:val="zh-CN"/>
        </w:rPr>
        <w:t>说明</w:t>
      </w:r>
    </w:p>
    <w:p>
      <w:pPr>
        <w:spacing w:beforeLines="0" w:afterLines="0" w:line="600" w:lineRule="exact"/>
        <w:ind w:firstLine="600"/>
        <w:rPr>
          <w:rFonts w:hint="eastAsia" w:ascii="仿宋_GB2312" w:hAnsi="仿宋_GB2312" w:eastAsia="仿宋_GB2312"/>
          <w:kern w:val="2"/>
          <w:sz w:val="30"/>
        </w:rPr>
      </w:pPr>
      <w:r>
        <w:rPr>
          <w:rFonts w:hint="eastAsia" w:eastAsia="仿宋_GB2312"/>
          <w:sz w:val="30"/>
        </w:rPr>
        <w:t>天津市和平区妇产科医院</w:t>
      </w:r>
      <w:r>
        <w:rPr>
          <w:rFonts w:hint="default" w:eastAsia="Times New Roman"/>
          <w:kern w:val="2"/>
          <w:sz w:val="30"/>
          <w:lang w:val="zh-CN"/>
        </w:rPr>
        <w:t>2021</w:t>
      </w:r>
      <w:r>
        <w:rPr>
          <w:rFonts w:hint="eastAsia" w:ascii="仿宋_GB2312" w:hAnsi="仿宋_GB2312" w:eastAsia="仿宋_GB2312"/>
          <w:kern w:val="2"/>
          <w:sz w:val="30"/>
          <w:lang w:val="zh-CN"/>
        </w:rPr>
        <w:t>年度本年收入合计</w:t>
      </w:r>
      <w:r>
        <w:rPr>
          <w:rFonts w:hint="default" w:eastAsia="仿宋_GB2312"/>
          <w:color w:val="000000"/>
          <w:sz w:val="30"/>
        </w:rPr>
        <w:t>32,310,532.66</w:t>
      </w:r>
      <w:r>
        <w:rPr>
          <w:rFonts w:hint="eastAsia" w:ascii="仿宋_GB2312" w:hAnsi="仿宋_GB2312" w:eastAsia="仿宋_GB2312"/>
          <w:kern w:val="2"/>
          <w:sz w:val="30"/>
        </w:rPr>
        <w:t>元，与</w:t>
      </w:r>
      <w:r>
        <w:rPr>
          <w:rFonts w:hint="default" w:eastAsia="Times New Roman"/>
          <w:kern w:val="2"/>
          <w:sz w:val="30"/>
        </w:rPr>
        <w:t>2020</w:t>
      </w:r>
      <w:r>
        <w:rPr>
          <w:rFonts w:hint="eastAsia" w:ascii="仿宋_GB2312" w:hAnsi="仿宋_GB2312" w:eastAsia="仿宋_GB2312"/>
          <w:kern w:val="2"/>
          <w:sz w:val="30"/>
        </w:rPr>
        <w:t>年度相比减少</w:t>
      </w:r>
      <w:r>
        <w:rPr>
          <w:rFonts w:hint="default" w:eastAsia="仿宋_GB2312"/>
          <w:sz w:val="30"/>
        </w:rPr>
        <w:t>5,407,781.98</w:t>
      </w:r>
      <w:r>
        <w:rPr>
          <w:rFonts w:hint="eastAsia" w:ascii="仿宋_GB2312" w:hAnsi="仿宋_GB2312" w:eastAsia="仿宋_GB2312"/>
          <w:kern w:val="2"/>
          <w:sz w:val="30"/>
        </w:rPr>
        <w:t>元，</w:t>
      </w:r>
      <w:r>
        <w:rPr>
          <w:rFonts w:hint="eastAsia" w:ascii="仿宋_GB2312" w:hAnsi="仿宋_GB2312" w:eastAsia="仿宋_GB2312"/>
          <w:sz w:val="30"/>
          <w:lang w:val="zh-CN"/>
        </w:rPr>
        <w:t>主要原因是：</w:t>
      </w:r>
      <w:r>
        <w:rPr>
          <w:rFonts w:hint="eastAsia" w:eastAsia="仿宋_GB2312"/>
          <w:sz w:val="30"/>
        </w:rPr>
        <w:t>政府性基金财政拨款购买固定资产减少</w:t>
      </w:r>
      <w:r>
        <w:rPr>
          <w:rFonts w:hint="eastAsia" w:ascii="楷体_GB2312" w:hAnsi="楷体_GB2312" w:eastAsia="楷体_GB2312"/>
          <w:kern w:val="2"/>
          <w:sz w:val="30"/>
          <w:lang w:val="zh-CN"/>
        </w:rPr>
        <w:t>。</w:t>
      </w:r>
      <w:r>
        <w:rPr>
          <w:rFonts w:hint="eastAsia" w:ascii="仿宋_GB2312" w:hAnsi="仿宋_GB2312" w:eastAsia="仿宋_GB2312"/>
          <w:kern w:val="2"/>
          <w:sz w:val="30"/>
        </w:rPr>
        <w:t>其中：</w:t>
      </w:r>
      <w:r>
        <w:rPr>
          <w:rFonts w:hint="eastAsia" w:ascii="仿宋_GB2312" w:hAnsi="仿宋_GB2312" w:eastAsia="仿宋_GB2312"/>
          <w:kern w:val="2"/>
          <w:sz w:val="30"/>
          <w:lang w:val="zh-CN"/>
        </w:rPr>
        <w:t>一般公共预算财政拨款收入</w:t>
      </w:r>
      <w:r>
        <w:rPr>
          <w:rFonts w:hint="default" w:eastAsia="仿宋_GB2312"/>
          <w:sz w:val="30"/>
        </w:rPr>
        <w:t>6,796,282.9</w:t>
      </w:r>
      <w:r>
        <w:rPr>
          <w:rFonts w:hint="eastAsia" w:ascii="仿宋_GB2312" w:hAnsi="仿宋_GB2312" w:eastAsia="仿宋_GB2312"/>
          <w:kern w:val="2"/>
          <w:sz w:val="30"/>
          <w:lang w:val="zh-CN"/>
        </w:rPr>
        <w:t>元，占</w:t>
      </w:r>
      <w:r>
        <w:rPr>
          <w:rFonts w:hint="default" w:eastAsia="仿宋_GB2312"/>
          <w:sz w:val="30"/>
        </w:rPr>
        <w:t>21.03</w:t>
      </w:r>
      <w:r>
        <w:rPr>
          <w:rFonts w:hint="eastAsia" w:ascii="仿宋_GB2312" w:hAnsi="仿宋_GB2312" w:eastAsia="仿宋_GB2312"/>
          <w:kern w:val="2"/>
          <w:sz w:val="30"/>
          <w:lang w:val="zh-CN"/>
        </w:rPr>
        <w:t>%；政府性基金预算财政拨款收入</w:t>
      </w:r>
      <w:r>
        <w:rPr>
          <w:rFonts w:hint="default" w:eastAsia="仿宋_GB2312"/>
          <w:color w:val="000000"/>
          <w:sz w:val="30"/>
        </w:rPr>
        <w:t>185,000</w:t>
      </w:r>
      <w:r>
        <w:rPr>
          <w:rFonts w:hint="eastAsia" w:ascii="仿宋_GB2312" w:hAnsi="仿宋_GB2312" w:eastAsia="仿宋_GB2312"/>
          <w:kern w:val="2"/>
          <w:sz w:val="30"/>
          <w:lang w:val="zh-CN"/>
        </w:rPr>
        <w:t>元，占0.</w:t>
      </w:r>
      <w:r>
        <w:rPr>
          <w:rFonts w:hint="eastAsia" w:ascii="仿宋_GB2312" w:hAnsi="仿宋_GB2312" w:eastAsia="仿宋_GB2312"/>
          <w:kern w:val="2"/>
          <w:sz w:val="30"/>
        </w:rPr>
        <w:t>57</w:t>
      </w:r>
      <w:r>
        <w:rPr>
          <w:rFonts w:hint="eastAsia" w:ascii="仿宋_GB2312" w:hAnsi="仿宋_GB2312" w:eastAsia="仿宋_GB2312"/>
          <w:kern w:val="2"/>
          <w:sz w:val="30"/>
          <w:lang w:val="zh-CN"/>
        </w:rPr>
        <w:t>%；事业收入</w:t>
      </w:r>
      <w:r>
        <w:rPr>
          <w:rFonts w:hint="default" w:eastAsia="仿宋_GB2312"/>
          <w:color w:val="000000"/>
          <w:sz w:val="30"/>
        </w:rPr>
        <w:t>25,248,909.28</w:t>
      </w:r>
      <w:r>
        <w:rPr>
          <w:rFonts w:hint="eastAsia" w:ascii="仿宋_GB2312" w:hAnsi="仿宋_GB2312" w:eastAsia="仿宋_GB2312"/>
          <w:kern w:val="2"/>
          <w:sz w:val="30"/>
          <w:lang w:val="zh-CN"/>
        </w:rPr>
        <w:t>元，占</w:t>
      </w:r>
      <w:r>
        <w:rPr>
          <w:rFonts w:hint="default" w:eastAsia="仿宋_GB2312"/>
          <w:sz w:val="30"/>
        </w:rPr>
        <w:t>78.15</w:t>
      </w:r>
      <w:r>
        <w:rPr>
          <w:rFonts w:hint="eastAsia" w:ascii="仿宋_GB2312" w:hAnsi="仿宋_GB2312" w:eastAsia="仿宋_GB2312"/>
          <w:kern w:val="2"/>
          <w:sz w:val="30"/>
          <w:lang w:val="zh-CN"/>
        </w:rPr>
        <w:t>%；其他收入</w:t>
      </w:r>
      <w:r>
        <w:rPr>
          <w:rFonts w:hint="default" w:eastAsia="仿宋_GB2312"/>
          <w:color w:val="000000"/>
          <w:sz w:val="30"/>
        </w:rPr>
        <w:t>80,340.48</w:t>
      </w:r>
      <w:r>
        <w:rPr>
          <w:rFonts w:hint="eastAsia" w:ascii="仿宋_GB2312" w:hAnsi="仿宋_GB2312" w:eastAsia="仿宋_GB2312"/>
          <w:kern w:val="2"/>
          <w:sz w:val="30"/>
          <w:lang w:val="zh-CN"/>
        </w:rPr>
        <w:t>元，占0.</w:t>
      </w:r>
      <w:r>
        <w:rPr>
          <w:rFonts w:hint="eastAsia" w:ascii="仿宋_GB2312" w:hAnsi="仿宋_GB2312" w:eastAsia="仿宋_GB2312"/>
          <w:kern w:val="2"/>
          <w:sz w:val="30"/>
        </w:rPr>
        <w:t>25</w:t>
      </w:r>
      <w:r>
        <w:rPr>
          <w:rFonts w:hint="eastAsia" w:ascii="仿宋_GB2312" w:hAnsi="仿宋_GB2312" w:eastAsia="仿宋_GB2312"/>
          <w:kern w:val="2"/>
          <w:sz w:val="30"/>
          <w:lang w:val="zh-CN"/>
        </w:rPr>
        <w:t>%。</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lang w:val="zh-CN"/>
        </w:rPr>
        <w:t>三、支出</w:t>
      </w:r>
      <w:r>
        <w:rPr>
          <w:rFonts w:hint="eastAsia" w:ascii="黑体" w:hAnsi="黑体" w:eastAsia="黑体"/>
          <w:b/>
          <w:sz w:val="30"/>
        </w:rPr>
        <w:t>决算情况说明</w:t>
      </w:r>
    </w:p>
    <w:p>
      <w:pPr>
        <w:spacing w:beforeLines="0" w:afterLines="0" w:line="580" w:lineRule="exact"/>
        <w:ind w:firstLine="600"/>
        <w:rPr>
          <w:rFonts w:hint="eastAsia" w:ascii="仿宋_GB2312" w:hAnsi="仿宋_GB2312" w:eastAsia="仿宋_GB2312"/>
          <w:kern w:val="2"/>
          <w:sz w:val="30"/>
        </w:rPr>
      </w:pPr>
      <w:r>
        <w:rPr>
          <w:rFonts w:hint="eastAsia" w:eastAsia="仿宋_GB2312"/>
          <w:sz w:val="30"/>
        </w:rPr>
        <w:t>天津市和平区妇产科医院</w:t>
      </w:r>
      <w:r>
        <w:rPr>
          <w:rFonts w:hint="default" w:eastAsia="Times New Roman"/>
          <w:kern w:val="2"/>
          <w:sz w:val="30"/>
        </w:rPr>
        <w:t>2021</w:t>
      </w:r>
      <w:r>
        <w:rPr>
          <w:rFonts w:hint="eastAsia" w:ascii="仿宋_GB2312" w:hAnsi="仿宋_GB2312" w:eastAsia="仿宋_GB2312"/>
          <w:kern w:val="2"/>
          <w:sz w:val="30"/>
        </w:rPr>
        <w:t>年度本年支出合计</w:t>
      </w:r>
      <w:r>
        <w:rPr>
          <w:rFonts w:hint="default" w:eastAsia="仿宋_GB2312"/>
          <w:color w:val="000000"/>
          <w:sz w:val="30"/>
        </w:rPr>
        <w:t>35,416,756.46</w:t>
      </w:r>
      <w:r>
        <w:rPr>
          <w:rFonts w:hint="eastAsia" w:ascii="仿宋_GB2312" w:hAnsi="仿宋_GB2312" w:eastAsia="仿宋_GB2312"/>
          <w:kern w:val="2"/>
          <w:sz w:val="30"/>
        </w:rPr>
        <w:t>元，与</w:t>
      </w:r>
      <w:r>
        <w:rPr>
          <w:rFonts w:hint="default" w:eastAsia="Times New Roman"/>
          <w:kern w:val="2"/>
          <w:sz w:val="30"/>
        </w:rPr>
        <w:t>2020</w:t>
      </w:r>
      <w:r>
        <w:rPr>
          <w:rFonts w:hint="eastAsia" w:ascii="仿宋_GB2312" w:hAnsi="仿宋_GB2312" w:eastAsia="仿宋_GB2312"/>
          <w:kern w:val="2"/>
          <w:sz w:val="30"/>
        </w:rPr>
        <w:t>年度相比减少</w:t>
      </w:r>
      <w:r>
        <w:rPr>
          <w:rFonts w:hint="default" w:eastAsia="仿宋_GB2312"/>
          <w:sz w:val="30"/>
        </w:rPr>
        <w:t>534,397.44</w:t>
      </w:r>
      <w:r>
        <w:rPr>
          <w:rFonts w:hint="eastAsia" w:ascii="仿宋_GB2312" w:hAnsi="仿宋_GB2312" w:eastAsia="仿宋_GB2312"/>
          <w:kern w:val="2"/>
          <w:sz w:val="30"/>
        </w:rPr>
        <w:t>元，</w:t>
      </w:r>
      <w:r>
        <w:rPr>
          <w:rFonts w:hint="eastAsia" w:ascii="仿宋_GB2312" w:hAnsi="仿宋_GB2312" w:eastAsia="仿宋_GB2312"/>
          <w:kern w:val="2"/>
          <w:sz w:val="30"/>
          <w:lang w:val="zh-CN"/>
        </w:rPr>
        <w:t>主要原因是：</w:t>
      </w:r>
      <w:r>
        <w:rPr>
          <w:rFonts w:hint="eastAsia" w:eastAsia="仿宋_GB2312"/>
          <w:sz w:val="30"/>
        </w:rPr>
        <w:t>政府性基金财政拨款购买固定资产支出减少</w:t>
      </w:r>
      <w:r>
        <w:rPr>
          <w:rFonts w:hint="eastAsia" w:ascii="楷体_GB2312" w:hAnsi="楷体_GB2312" w:eastAsia="楷体_GB2312"/>
          <w:kern w:val="2"/>
          <w:sz w:val="30"/>
          <w:lang w:val="zh-CN"/>
        </w:rPr>
        <w:t>。</w:t>
      </w:r>
      <w:r>
        <w:rPr>
          <w:rFonts w:hint="eastAsia" w:ascii="仿宋_GB2312" w:hAnsi="仿宋_GB2312" w:eastAsia="仿宋_GB2312"/>
          <w:kern w:val="2"/>
          <w:sz w:val="30"/>
        </w:rPr>
        <w:t>其中：</w:t>
      </w:r>
      <w:r>
        <w:rPr>
          <w:rFonts w:hint="eastAsia" w:ascii="仿宋_GB2312" w:hAnsi="仿宋_GB2312" w:eastAsia="仿宋_GB2312"/>
          <w:kern w:val="2"/>
          <w:sz w:val="30"/>
          <w:lang w:val="zh-CN"/>
        </w:rPr>
        <w:t>基本支出</w:t>
      </w:r>
      <w:r>
        <w:rPr>
          <w:rFonts w:hint="default" w:eastAsia="仿宋_GB2312"/>
          <w:color w:val="000000"/>
          <w:sz w:val="30"/>
        </w:rPr>
        <w:t>32,920,118.62</w:t>
      </w:r>
      <w:r>
        <w:rPr>
          <w:rFonts w:hint="eastAsia" w:ascii="仿宋_GB2312" w:hAnsi="仿宋_GB2312" w:eastAsia="仿宋_GB2312"/>
          <w:kern w:val="2"/>
          <w:sz w:val="30"/>
          <w:lang w:val="zh-CN"/>
        </w:rPr>
        <w:t>元，占</w:t>
      </w:r>
      <w:r>
        <w:rPr>
          <w:rFonts w:hint="default" w:eastAsia="仿宋_GB2312"/>
          <w:sz w:val="30"/>
        </w:rPr>
        <w:t>92.95</w:t>
      </w:r>
      <w:r>
        <w:rPr>
          <w:rFonts w:hint="eastAsia" w:ascii="仿宋_GB2312" w:hAnsi="仿宋_GB2312" w:eastAsia="仿宋_GB2312"/>
          <w:kern w:val="2"/>
          <w:sz w:val="30"/>
          <w:lang w:val="zh-CN"/>
        </w:rPr>
        <w:t>%；项目支出</w:t>
      </w:r>
      <w:r>
        <w:rPr>
          <w:rFonts w:hint="default" w:eastAsia="仿宋_GB2312"/>
          <w:color w:val="000000"/>
          <w:sz w:val="30"/>
        </w:rPr>
        <w:t>2,496,637.84</w:t>
      </w:r>
      <w:r>
        <w:rPr>
          <w:rFonts w:hint="eastAsia" w:ascii="仿宋_GB2312" w:hAnsi="仿宋_GB2312" w:eastAsia="仿宋_GB2312"/>
          <w:kern w:val="2"/>
          <w:sz w:val="30"/>
          <w:lang w:val="zh-CN"/>
        </w:rPr>
        <w:t>元，占</w:t>
      </w:r>
      <w:r>
        <w:rPr>
          <w:rFonts w:hint="default" w:eastAsia="仿宋_GB2312"/>
          <w:sz w:val="30"/>
        </w:rPr>
        <w:t>7.05</w:t>
      </w:r>
      <w:r>
        <w:rPr>
          <w:rFonts w:hint="eastAsia" w:ascii="仿宋_GB2312" w:hAnsi="仿宋_GB2312" w:eastAsia="仿宋_GB2312"/>
          <w:kern w:val="2"/>
          <w:sz w:val="30"/>
          <w:lang w:val="zh-CN"/>
        </w:rPr>
        <w:t>%。</w:t>
      </w:r>
    </w:p>
    <w:p>
      <w:pPr>
        <w:pStyle w:val="3"/>
        <w:keepNext/>
        <w:keepLines/>
        <w:spacing w:beforeLines="0" w:afterLines="0" w:line="600" w:lineRule="exact"/>
        <w:ind w:firstLine="602"/>
        <w:rPr>
          <w:rFonts w:hint="eastAsia" w:ascii="黑体" w:hAnsi="黑体" w:eastAsia="黑体"/>
          <w:b/>
          <w:sz w:val="30"/>
          <w:lang w:val="zh-CN"/>
        </w:rPr>
      </w:pPr>
      <w:r>
        <w:rPr>
          <w:rFonts w:hint="eastAsia" w:ascii="黑体" w:hAnsi="黑体" w:eastAsia="黑体"/>
          <w:b/>
          <w:sz w:val="30"/>
          <w:lang w:val="zh-CN"/>
        </w:rPr>
        <w:t>四、财政拨款收支决算总体情况说明</w:t>
      </w:r>
    </w:p>
    <w:p>
      <w:pPr>
        <w:spacing w:beforeLines="0" w:afterLines="0" w:line="580" w:lineRule="exact"/>
        <w:ind w:firstLine="600"/>
        <w:rPr>
          <w:rFonts w:hint="eastAsia" w:ascii="仿宋_GB2312" w:hAnsi="仿宋_GB2312" w:eastAsia="仿宋_GB2312"/>
          <w:kern w:val="2"/>
          <w:sz w:val="30"/>
        </w:rPr>
      </w:pPr>
      <w:r>
        <w:rPr>
          <w:rFonts w:hint="eastAsia" w:eastAsia="仿宋_GB2312"/>
          <w:sz w:val="30"/>
        </w:rPr>
        <w:t>天津市和平区妇产科医院</w:t>
      </w:r>
      <w:r>
        <w:rPr>
          <w:rFonts w:hint="default" w:eastAsia="Times New Roman"/>
          <w:kern w:val="2"/>
          <w:sz w:val="30"/>
        </w:rPr>
        <w:t>2021</w:t>
      </w:r>
      <w:r>
        <w:rPr>
          <w:rFonts w:hint="eastAsia" w:ascii="仿宋_GB2312" w:hAnsi="仿宋_GB2312" w:eastAsia="仿宋_GB2312"/>
          <w:kern w:val="2"/>
          <w:sz w:val="30"/>
        </w:rPr>
        <w:t>年度财政拨款收入、支出决算总计</w:t>
      </w:r>
      <w:r>
        <w:rPr>
          <w:rFonts w:hint="default" w:eastAsia="仿宋_GB2312"/>
          <w:color w:val="000000"/>
          <w:sz w:val="30"/>
        </w:rPr>
        <w:t>6,796,282.90</w:t>
      </w:r>
      <w:r>
        <w:rPr>
          <w:rFonts w:hint="eastAsia" w:ascii="仿宋_GB2312" w:hAnsi="仿宋_GB2312" w:eastAsia="仿宋_GB2312"/>
          <w:kern w:val="2"/>
          <w:sz w:val="30"/>
        </w:rPr>
        <w:t>元，与</w:t>
      </w:r>
      <w:r>
        <w:rPr>
          <w:rFonts w:hint="default" w:eastAsia="Times New Roman"/>
          <w:kern w:val="2"/>
          <w:sz w:val="30"/>
        </w:rPr>
        <w:t>2020</w:t>
      </w:r>
      <w:r>
        <w:rPr>
          <w:rFonts w:hint="eastAsia" w:ascii="仿宋_GB2312" w:hAnsi="仿宋_GB2312" w:eastAsia="仿宋_GB2312"/>
          <w:kern w:val="2"/>
          <w:sz w:val="30"/>
        </w:rPr>
        <w:t>年度相比，财政拨款收、支总计各</w:t>
      </w:r>
      <w:r>
        <w:rPr>
          <w:rFonts w:hint="eastAsia" w:eastAsia="仿宋_GB2312"/>
          <w:sz w:val="30"/>
        </w:rPr>
        <w:t>增加</w:t>
      </w:r>
      <w:r>
        <w:rPr>
          <w:rFonts w:hint="default" w:eastAsia="仿宋_GB2312"/>
          <w:sz w:val="30"/>
        </w:rPr>
        <w:t>847,649.90</w:t>
      </w:r>
      <w:r>
        <w:rPr>
          <w:rFonts w:hint="eastAsia" w:ascii="仿宋_GB2312" w:hAnsi="仿宋_GB2312" w:eastAsia="仿宋_GB2312"/>
          <w:kern w:val="2"/>
          <w:sz w:val="30"/>
        </w:rPr>
        <w:t>元，增加14.25</w:t>
      </w:r>
      <w:r>
        <w:rPr>
          <w:rFonts w:hint="default" w:eastAsia="Times New Roman"/>
          <w:kern w:val="2"/>
          <w:sz w:val="30"/>
        </w:rPr>
        <w:t>%</w:t>
      </w:r>
      <w:r>
        <w:rPr>
          <w:rFonts w:hint="eastAsia" w:ascii="仿宋_GB2312" w:hAnsi="仿宋_GB2312" w:eastAsia="仿宋_GB2312"/>
          <w:kern w:val="2"/>
          <w:sz w:val="30"/>
        </w:rPr>
        <w:t>，</w:t>
      </w:r>
      <w:r>
        <w:rPr>
          <w:rFonts w:hint="eastAsia" w:ascii="仿宋_GB2312" w:hAnsi="仿宋_GB2312" w:eastAsia="仿宋_GB2312"/>
          <w:kern w:val="2"/>
          <w:sz w:val="30"/>
          <w:lang w:val="zh-CN"/>
        </w:rPr>
        <w:t>主要原因是：</w:t>
      </w:r>
      <w:r>
        <w:rPr>
          <w:rFonts w:hint="eastAsia" w:eastAsia="仿宋_GB2312"/>
          <w:sz w:val="30"/>
        </w:rPr>
        <w:t>财政拨款中人员经费增加。</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五、一般公共预算财政拨款支出决算情况说明</w:t>
      </w:r>
    </w:p>
    <w:p>
      <w:pPr>
        <w:spacing w:beforeLines="0" w:afterLines="0" w:line="600" w:lineRule="exact"/>
        <w:ind w:left="480"/>
        <w:rPr>
          <w:rFonts w:hint="eastAsia" w:ascii="楷体" w:hAnsi="楷体" w:eastAsia="楷体"/>
          <w:b/>
          <w:sz w:val="30"/>
        </w:rPr>
      </w:pPr>
      <w:r>
        <w:rPr>
          <w:rFonts w:hint="eastAsia" w:ascii="楷体" w:hAnsi="楷体" w:eastAsia="楷体"/>
          <w:b/>
          <w:sz w:val="30"/>
        </w:rPr>
        <w:t>（一）总体情况</w:t>
      </w:r>
    </w:p>
    <w:p>
      <w:pPr>
        <w:spacing w:beforeLines="0" w:afterLines="0" w:line="580" w:lineRule="exact"/>
        <w:ind w:firstLine="600"/>
        <w:rPr>
          <w:rFonts w:hint="eastAsia" w:ascii="仿宋_GB2312" w:hAnsi="仿宋_GB2312" w:eastAsia="仿宋_GB2312"/>
          <w:sz w:val="30"/>
        </w:rPr>
      </w:pPr>
      <w:r>
        <w:rPr>
          <w:rFonts w:hint="eastAsia" w:eastAsia="仿宋_GB2312"/>
          <w:sz w:val="30"/>
        </w:rPr>
        <w:t>天津市和平区妇产科医院</w:t>
      </w:r>
      <w:r>
        <w:rPr>
          <w:rFonts w:hint="default" w:eastAsia="Times New Roman"/>
          <w:kern w:val="2"/>
          <w:sz w:val="30"/>
        </w:rPr>
        <w:t>2021</w:t>
      </w:r>
      <w:r>
        <w:rPr>
          <w:rFonts w:hint="eastAsia" w:ascii="仿宋_GB2312" w:hAnsi="仿宋_GB2312" w:eastAsia="仿宋_GB2312"/>
          <w:kern w:val="2"/>
          <w:sz w:val="30"/>
        </w:rPr>
        <w:t>年度部门决算一般公共预算财政拨款支出</w:t>
      </w:r>
      <w:r>
        <w:rPr>
          <w:rFonts w:hint="eastAsia" w:ascii="仿宋_GB2312" w:hAnsi="仿宋_GB2312" w:eastAsia="仿宋_GB2312"/>
          <w:kern w:val="2"/>
          <w:sz w:val="30"/>
          <w:lang w:val="zh-CN"/>
        </w:rPr>
        <w:t>合</w:t>
      </w:r>
      <w:r>
        <w:rPr>
          <w:rFonts w:hint="eastAsia" w:ascii="仿宋_GB2312" w:hAnsi="仿宋_GB2312" w:eastAsia="仿宋_GB2312"/>
          <w:kern w:val="2"/>
          <w:sz w:val="30"/>
        </w:rPr>
        <w:t>计</w:t>
      </w:r>
      <w:r>
        <w:rPr>
          <w:rFonts w:hint="default" w:eastAsia="仿宋_GB2312"/>
          <w:color w:val="000000"/>
          <w:sz w:val="30"/>
        </w:rPr>
        <w:t>6,796,282.9</w:t>
      </w:r>
      <w:r>
        <w:rPr>
          <w:rFonts w:hint="eastAsia" w:ascii="仿宋_GB2312" w:hAnsi="仿宋_GB2312" w:eastAsia="仿宋_GB2312"/>
          <w:kern w:val="2"/>
          <w:sz w:val="30"/>
        </w:rPr>
        <w:t>元，占本年支出合计的</w:t>
      </w:r>
      <w:r>
        <w:rPr>
          <w:rFonts w:hint="default"/>
          <w:kern w:val="2"/>
          <w:sz w:val="30"/>
        </w:rPr>
        <w:t>19.19</w:t>
      </w:r>
      <w:r>
        <w:rPr>
          <w:rFonts w:hint="default" w:eastAsia="Times New Roman"/>
          <w:kern w:val="2"/>
          <w:sz w:val="30"/>
        </w:rPr>
        <w:t>%</w:t>
      </w:r>
      <w:r>
        <w:rPr>
          <w:rFonts w:hint="eastAsia" w:ascii="仿宋_GB2312" w:hAnsi="仿宋_GB2312" w:eastAsia="仿宋_GB2312"/>
          <w:kern w:val="2"/>
          <w:sz w:val="30"/>
        </w:rPr>
        <w:t>，与</w:t>
      </w:r>
      <w:r>
        <w:rPr>
          <w:rFonts w:hint="default" w:eastAsia="Times New Roman"/>
          <w:kern w:val="2"/>
          <w:sz w:val="30"/>
        </w:rPr>
        <w:t>2020</w:t>
      </w:r>
      <w:r>
        <w:rPr>
          <w:rFonts w:hint="eastAsia" w:ascii="仿宋_GB2312" w:hAnsi="仿宋_GB2312" w:eastAsia="仿宋_GB2312"/>
          <w:kern w:val="2"/>
          <w:sz w:val="30"/>
        </w:rPr>
        <w:t>年度相比，</w:t>
      </w:r>
      <w:r>
        <w:rPr>
          <w:rFonts w:hint="eastAsia" w:eastAsia="仿宋_GB2312"/>
          <w:sz w:val="30"/>
        </w:rPr>
        <w:t>增加1</w:t>
      </w:r>
      <w:r>
        <w:rPr>
          <w:rFonts w:hint="default" w:eastAsia="仿宋_GB2312"/>
          <w:color w:val="000000"/>
          <w:sz w:val="30"/>
        </w:rPr>
        <w:t>,</w:t>
      </w:r>
      <w:r>
        <w:rPr>
          <w:rFonts w:hint="eastAsia" w:eastAsia="仿宋_GB2312"/>
          <w:sz w:val="30"/>
        </w:rPr>
        <w:t>918</w:t>
      </w:r>
      <w:r>
        <w:rPr>
          <w:rFonts w:hint="default" w:eastAsia="仿宋_GB2312"/>
          <w:color w:val="000000"/>
          <w:sz w:val="30"/>
        </w:rPr>
        <w:t>,</w:t>
      </w:r>
      <w:r>
        <w:rPr>
          <w:rFonts w:hint="eastAsia" w:eastAsia="仿宋_GB2312"/>
          <w:sz w:val="30"/>
        </w:rPr>
        <w:t>649.9</w:t>
      </w:r>
      <w:r>
        <w:rPr>
          <w:rFonts w:hint="eastAsia" w:ascii="仿宋_GB2312" w:hAnsi="仿宋_GB2312" w:eastAsia="仿宋_GB2312"/>
          <w:kern w:val="2"/>
          <w:sz w:val="30"/>
        </w:rPr>
        <w:t>元，</w:t>
      </w:r>
      <w:r>
        <w:rPr>
          <w:rFonts w:hint="eastAsia" w:eastAsia="仿宋_GB2312"/>
          <w:sz w:val="30"/>
        </w:rPr>
        <w:t>增加</w:t>
      </w:r>
      <w:r>
        <w:rPr>
          <w:rFonts w:hint="eastAsia" w:eastAsia="仿宋_GB2312"/>
          <w:kern w:val="2"/>
          <w:sz w:val="30"/>
        </w:rPr>
        <w:t>39.34</w:t>
      </w:r>
      <w:r>
        <w:rPr>
          <w:rFonts w:hint="default" w:eastAsia="Times New Roman"/>
          <w:kern w:val="2"/>
          <w:sz w:val="30"/>
        </w:rPr>
        <w:t>%</w:t>
      </w:r>
      <w:r>
        <w:rPr>
          <w:rFonts w:hint="eastAsia" w:ascii="仿宋_GB2312" w:hAnsi="仿宋_GB2312" w:eastAsia="仿宋_GB2312"/>
          <w:kern w:val="2"/>
          <w:sz w:val="30"/>
        </w:rPr>
        <w:t>，</w:t>
      </w:r>
      <w:r>
        <w:rPr>
          <w:rFonts w:hint="eastAsia" w:ascii="仿宋_GB2312" w:hAnsi="仿宋_GB2312" w:eastAsia="仿宋_GB2312"/>
          <w:kern w:val="2"/>
          <w:sz w:val="30"/>
          <w:lang w:val="zh-CN"/>
        </w:rPr>
        <w:t>主要原因是：</w:t>
      </w:r>
      <w:r>
        <w:rPr>
          <w:rFonts w:hint="eastAsia" w:eastAsia="仿宋_GB2312"/>
          <w:sz w:val="30"/>
        </w:rPr>
        <w:t>医院提升改造补助增加。</w:t>
      </w:r>
    </w:p>
    <w:p>
      <w:pPr>
        <w:spacing w:beforeLines="0" w:afterLines="0" w:line="600" w:lineRule="exact"/>
        <w:ind w:left="480"/>
        <w:rPr>
          <w:rFonts w:hint="eastAsia" w:ascii="楷体" w:hAnsi="楷体" w:eastAsia="楷体"/>
          <w:b/>
          <w:sz w:val="30"/>
        </w:rPr>
      </w:pPr>
      <w:r>
        <w:rPr>
          <w:rFonts w:hint="eastAsia" w:ascii="楷体" w:hAnsi="楷体" w:eastAsia="楷体"/>
          <w:b/>
          <w:sz w:val="30"/>
        </w:rPr>
        <w:t>（二）</w:t>
      </w:r>
      <w:r>
        <w:rPr>
          <w:rFonts w:hint="eastAsia" w:ascii="楷体" w:hAnsi="楷体" w:eastAsia="楷体"/>
          <w:b/>
          <w:sz w:val="30"/>
          <w:lang w:val="zh-CN"/>
        </w:rPr>
        <w:t>支出结构</w:t>
      </w:r>
      <w:r>
        <w:rPr>
          <w:rFonts w:hint="eastAsia" w:ascii="楷体" w:hAnsi="楷体" w:eastAsia="楷体"/>
          <w:b/>
          <w:sz w:val="30"/>
        </w:rPr>
        <w:t>情况</w:t>
      </w:r>
    </w:p>
    <w:p>
      <w:pPr>
        <w:spacing w:beforeLines="0" w:afterLines="0" w:line="600" w:lineRule="exact"/>
        <w:ind w:firstLine="720"/>
        <w:rPr>
          <w:rFonts w:hint="eastAsia" w:ascii="仿宋_GB2312" w:hAnsi="仿宋_GB2312" w:eastAsia="仿宋_GB2312"/>
          <w:kern w:val="2"/>
          <w:sz w:val="30"/>
        </w:rPr>
      </w:pPr>
      <w:r>
        <w:rPr>
          <w:rFonts w:hint="eastAsia" w:ascii="仿宋_GB2312" w:hAnsi="仿宋_GB2312" w:eastAsia="仿宋_GB2312"/>
          <w:kern w:val="2"/>
          <w:sz w:val="30"/>
        </w:rPr>
        <w:t>2021年度一般公共预算财政拨款支出</w:t>
      </w:r>
      <w:r>
        <w:rPr>
          <w:rFonts w:hint="default" w:eastAsia="仿宋_GB2312"/>
          <w:sz w:val="30"/>
        </w:rPr>
        <w:t>6,796,282.9</w:t>
      </w:r>
      <w:r>
        <w:rPr>
          <w:rFonts w:hint="eastAsia" w:ascii="仿宋_GB2312" w:hAnsi="仿宋_GB2312" w:eastAsia="仿宋_GB2312"/>
          <w:kern w:val="2"/>
          <w:sz w:val="30"/>
        </w:rPr>
        <w:t>元，</w:t>
      </w:r>
      <w:r>
        <w:rPr>
          <w:rFonts w:hint="eastAsia" w:ascii="仿宋_GB2312" w:hAnsi="仿宋_GB2312" w:eastAsia="仿宋_GB2312"/>
          <w:sz w:val="30"/>
        </w:rPr>
        <w:t>主要用于以下方面：</w:t>
      </w:r>
      <w:r>
        <w:rPr>
          <w:rFonts w:hint="eastAsia" w:ascii="仿宋_GB2312" w:hAnsi="仿宋_GB2312" w:eastAsia="仿宋_GB2312"/>
          <w:kern w:val="2"/>
          <w:sz w:val="30"/>
          <w:lang w:val="zh-CN"/>
        </w:rPr>
        <w:t>社会保障和就业支出1,8</w:t>
      </w:r>
      <w:r>
        <w:rPr>
          <w:rFonts w:hint="eastAsia" w:ascii="仿宋_GB2312" w:hAnsi="仿宋_GB2312" w:eastAsia="仿宋_GB2312"/>
          <w:kern w:val="2"/>
          <w:sz w:val="30"/>
        </w:rPr>
        <w:t>0</w:t>
      </w:r>
      <w:r>
        <w:rPr>
          <w:rFonts w:hint="eastAsia" w:ascii="仿宋_GB2312" w:hAnsi="仿宋_GB2312" w:eastAsia="仿宋_GB2312"/>
          <w:kern w:val="2"/>
          <w:sz w:val="30"/>
          <w:lang w:val="zh-CN"/>
        </w:rPr>
        <w:t>0,000.00元，占</w:t>
      </w:r>
      <w:r>
        <w:rPr>
          <w:rFonts w:hint="eastAsia" w:ascii="仿宋_GB2312" w:hAnsi="仿宋_GB2312" w:eastAsia="仿宋_GB2312"/>
          <w:kern w:val="2"/>
          <w:sz w:val="30"/>
        </w:rPr>
        <w:t>26.49</w:t>
      </w:r>
      <w:r>
        <w:rPr>
          <w:rFonts w:hint="eastAsia" w:ascii="仿宋_GB2312" w:hAnsi="仿宋_GB2312" w:eastAsia="仿宋_GB2312"/>
          <w:kern w:val="2"/>
          <w:sz w:val="30"/>
          <w:lang w:val="zh-CN"/>
        </w:rPr>
        <w:t>%；卫生健康支出</w:t>
      </w:r>
      <w:r>
        <w:rPr>
          <w:rFonts w:hint="eastAsia" w:ascii="仿宋_GB2312" w:hAnsi="仿宋_GB2312" w:eastAsia="仿宋_GB2312"/>
          <w:kern w:val="2"/>
          <w:sz w:val="30"/>
        </w:rPr>
        <w:t>4,996,282.9</w:t>
      </w:r>
      <w:r>
        <w:rPr>
          <w:rFonts w:hint="eastAsia" w:ascii="仿宋_GB2312" w:hAnsi="仿宋_GB2312" w:eastAsia="仿宋_GB2312"/>
          <w:kern w:val="2"/>
          <w:sz w:val="30"/>
          <w:lang w:val="zh-CN"/>
        </w:rPr>
        <w:t>元，占</w:t>
      </w:r>
      <w:r>
        <w:rPr>
          <w:rFonts w:hint="eastAsia" w:ascii="仿宋_GB2312" w:hAnsi="仿宋_GB2312" w:eastAsia="仿宋_GB2312"/>
          <w:kern w:val="2"/>
          <w:sz w:val="30"/>
        </w:rPr>
        <w:t>73.51</w:t>
      </w:r>
      <w:r>
        <w:rPr>
          <w:rFonts w:hint="eastAsia" w:ascii="仿宋_GB2312" w:hAnsi="仿宋_GB2312" w:eastAsia="仿宋_GB2312"/>
          <w:kern w:val="2"/>
          <w:sz w:val="30"/>
          <w:lang w:val="zh-CN"/>
        </w:rPr>
        <w:t>%。</w:t>
      </w:r>
    </w:p>
    <w:p>
      <w:pPr>
        <w:spacing w:beforeLines="0" w:afterLines="0" w:line="600" w:lineRule="exact"/>
        <w:ind w:left="480"/>
        <w:rPr>
          <w:rFonts w:hint="eastAsia" w:ascii="楷体" w:hAnsi="楷体" w:eastAsia="楷体"/>
          <w:b/>
          <w:sz w:val="30"/>
        </w:rPr>
      </w:pPr>
      <w:r>
        <w:rPr>
          <w:rFonts w:hint="eastAsia" w:ascii="楷体" w:hAnsi="楷体" w:eastAsia="楷体"/>
          <w:b/>
          <w:sz w:val="30"/>
        </w:rPr>
        <w:t>（三）具体情况</w:t>
      </w:r>
    </w:p>
    <w:p>
      <w:pPr>
        <w:spacing w:beforeLines="0" w:afterLines="0" w:line="580" w:lineRule="exact"/>
        <w:ind w:firstLine="600"/>
        <w:rPr>
          <w:rFonts w:hint="eastAsia" w:ascii="仿宋_GB2312" w:hAnsi="仿宋_GB2312" w:eastAsia="仿宋_GB2312"/>
          <w:sz w:val="30"/>
        </w:rPr>
      </w:pPr>
      <w:r>
        <w:rPr>
          <w:rFonts w:hint="eastAsia" w:ascii="仿宋_GB2312" w:hAnsi="仿宋_GB2312" w:eastAsia="仿宋_GB2312"/>
          <w:sz w:val="30"/>
        </w:rPr>
        <w:t>2021年度一般公共预算财政拨款支出年初预算为</w:t>
      </w:r>
      <w:r>
        <w:rPr>
          <w:rFonts w:hint="default"/>
          <w:kern w:val="2"/>
          <w:sz w:val="30"/>
        </w:rPr>
        <w:t>3,757</w:t>
      </w:r>
      <w:r>
        <w:rPr>
          <w:rFonts w:hint="eastAsia"/>
          <w:kern w:val="2"/>
          <w:sz w:val="30"/>
        </w:rPr>
        <w:t>，</w:t>
      </w:r>
      <w:r>
        <w:rPr>
          <w:rFonts w:hint="default"/>
          <w:kern w:val="2"/>
          <w:sz w:val="30"/>
        </w:rPr>
        <w:t>000.00</w:t>
      </w:r>
      <w:r>
        <w:rPr>
          <w:rFonts w:hint="eastAsia" w:ascii="仿宋_GB2312" w:hAnsi="仿宋_GB2312" w:eastAsia="仿宋_GB2312"/>
          <w:sz w:val="30"/>
        </w:rPr>
        <w:t>元，支出决算为</w:t>
      </w:r>
      <w:r>
        <w:rPr>
          <w:rFonts w:hint="default"/>
          <w:kern w:val="2"/>
          <w:sz w:val="30"/>
        </w:rPr>
        <w:t>6,796,282.9</w:t>
      </w:r>
      <w:r>
        <w:rPr>
          <w:rFonts w:hint="eastAsia" w:ascii="仿宋_GB2312" w:hAnsi="仿宋_GB2312" w:eastAsia="仿宋_GB2312"/>
          <w:sz w:val="30"/>
        </w:rPr>
        <w:t>元，完成年初预算的</w:t>
      </w:r>
      <w:r>
        <w:rPr>
          <w:rFonts w:hint="default"/>
          <w:kern w:val="2"/>
          <w:sz w:val="30"/>
        </w:rPr>
        <w:t>180.9</w:t>
      </w:r>
      <w:r>
        <w:rPr>
          <w:rFonts w:hint="eastAsia" w:ascii="仿宋_GB2312" w:hAnsi="仿宋_GB2312" w:eastAsia="仿宋_GB2312"/>
          <w:sz w:val="30"/>
        </w:rPr>
        <w:t>%。其中：</w:t>
      </w:r>
    </w:p>
    <w:p>
      <w:pPr>
        <w:spacing w:beforeLines="0" w:afterLines="0" w:line="580" w:lineRule="exact"/>
        <w:rPr>
          <w:rFonts w:hint="eastAsia" w:ascii="仿宋_GB2312" w:hAnsi="仿宋_GB2312" w:eastAsia="仿宋_GB2312"/>
          <w:sz w:val="30"/>
        </w:rPr>
      </w:pPr>
      <w:r>
        <w:rPr>
          <w:rFonts w:hint="eastAsia" w:ascii="仿宋_GB2312" w:hAnsi="仿宋_GB2312" w:eastAsia="仿宋_GB2312"/>
          <w:sz w:val="30"/>
        </w:rPr>
        <w:t>1</w:t>
      </w:r>
      <w:r>
        <w:rPr>
          <w:rFonts w:hint="eastAsia" w:eastAsia="仿宋_GB2312"/>
          <w:sz w:val="30"/>
        </w:rPr>
        <w:t>、</w:t>
      </w:r>
      <w:r>
        <w:rPr>
          <w:rFonts w:hint="eastAsia" w:ascii="仿宋_GB2312" w:hAnsi="仿宋_GB2312" w:eastAsia="仿宋_GB2312"/>
          <w:sz w:val="30"/>
        </w:rPr>
        <w:t>社会保障和就业支出（类）行政事业单位养老支出（款）  机关事业单位基本养老保险缴费支出（项）年初预算为</w:t>
      </w:r>
      <w:r>
        <w:rPr>
          <w:rFonts w:hint="default" w:eastAsia="仿宋_GB2312"/>
          <w:sz w:val="30"/>
        </w:rPr>
        <w:t>1,800,000.00</w:t>
      </w:r>
      <w:r>
        <w:rPr>
          <w:rFonts w:hint="eastAsia" w:ascii="仿宋_GB2312" w:hAnsi="仿宋_GB2312" w:eastAsia="仿宋_GB2312"/>
          <w:sz w:val="30"/>
        </w:rPr>
        <w:t>元，支出决算为</w:t>
      </w:r>
      <w:r>
        <w:rPr>
          <w:rFonts w:hint="default" w:eastAsia="仿宋_GB2312"/>
          <w:sz w:val="30"/>
        </w:rPr>
        <w:t>1,800,000.00</w:t>
      </w:r>
      <w:r>
        <w:rPr>
          <w:rFonts w:hint="eastAsia" w:ascii="仿宋_GB2312" w:hAnsi="仿宋_GB2312" w:eastAsia="仿宋_GB2312"/>
          <w:sz w:val="30"/>
        </w:rPr>
        <w:t>元，完成年初预算的</w:t>
      </w:r>
      <w:r>
        <w:rPr>
          <w:rFonts w:hint="default" w:eastAsia="Times New Roman"/>
          <w:sz w:val="30"/>
        </w:rPr>
        <w:t xml:space="preserve"> </w:t>
      </w:r>
      <w:r>
        <w:rPr>
          <w:rFonts w:hint="default"/>
          <w:sz w:val="30"/>
        </w:rPr>
        <w:t>100</w:t>
      </w:r>
      <w:r>
        <w:rPr>
          <w:rFonts w:hint="default" w:eastAsia="Times New Roman"/>
          <w:sz w:val="30"/>
        </w:rPr>
        <w:t xml:space="preserve"> </w:t>
      </w:r>
      <w:r>
        <w:rPr>
          <w:rFonts w:hint="eastAsia" w:ascii="仿宋_GB2312" w:hAnsi="仿宋_GB2312" w:eastAsia="仿宋_GB2312"/>
          <w:sz w:val="30"/>
        </w:rPr>
        <w:t>%。</w:t>
      </w:r>
    </w:p>
    <w:p>
      <w:pPr>
        <w:spacing w:beforeLines="0" w:afterLines="0" w:line="580" w:lineRule="exact"/>
        <w:rPr>
          <w:rFonts w:hint="default" w:eastAsia="Times New Roman"/>
          <w:sz w:val="30"/>
        </w:rPr>
      </w:pPr>
      <w:r>
        <w:rPr>
          <w:rFonts w:hint="default" w:eastAsia="仿宋_GB2312"/>
          <w:sz w:val="30"/>
        </w:rPr>
        <w:t>2</w:t>
      </w:r>
      <w:r>
        <w:rPr>
          <w:rFonts w:hint="eastAsia" w:eastAsia="仿宋_GB2312"/>
          <w:sz w:val="30"/>
        </w:rPr>
        <w:t>、</w:t>
      </w:r>
      <w:r>
        <w:rPr>
          <w:rFonts w:hint="eastAsia" w:ascii="仿宋_GB2312" w:hAnsi="仿宋_GB2312" w:eastAsia="仿宋_GB2312"/>
          <w:sz w:val="30"/>
        </w:rPr>
        <w:t>卫生健康支出（类）公立医院（款）综合医院（项）年初预算为</w:t>
      </w:r>
      <w:r>
        <w:rPr>
          <w:rFonts w:hint="default"/>
          <w:sz w:val="30"/>
        </w:rPr>
        <w:t>0</w:t>
      </w:r>
      <w:r>
        <w:rPr>
          <w:rFonts w:hint="eastAsia" w:ascii="仿宋_GB2312" w:hAnsi="仿宋_GB2312" w:eastAsia="仿宋_GB2312"/>
          <w:sz w:val="30"/>
        </w:rPr>
        <w:t>元，支出决算为</w:t>
      </w:r>
      <w:r>
        <w:rPr>
          <w:rFonts w:hint="default"/>
          <w:sz w:val="30"/>
        </w:rPr>
        <w:t>500,000.00</w:t>
      </w:r>
      <w:r>
        <w:rPr>
          <w:rFonts w:hint="eastAsia" w:ascii="仿宋_GB2312" w:hAnsi="仿宋_GB2312" w:eastAsia="仿宋_GB2312"/>
          <w:sz w:val="30"/>
        </w:rPr>
        <w:t>元，决算数大于年初预算数的主要原因是之u加预算</w:t>
      </w:r>
      <w:r>
        <w:rPr>
          <w:rFonts w:hint="eastAsia" w:eastAsia="仿宋_GB2312"/>
          <w:sz w:val="30"/>
        </w:rPr>
        <w:t>医院提升改造补助，用于人员经费，提升医院服务质量</w:t>
      </w:r>
      <w:r>
        <w:rPr>
          <w:rFonts w:hint="eastAsia" w:ascii="仿宋_GB2312" w:hAnsi="仿宋_GB2312" w:eastAsia="仿宋_GB2312"/>
          <w:sz w:val="30"/>
        </w:rPr>
        <w:t>。</w:t>
      </w:r>
      <w:r>
        <w:rPr>
          <w:rFonts w:hint="default" w:eastAsia="Times New Roman"/>
          <w:sz w:val="30"/>
        </w:rPr>
        <w:t xml:space="preserve"> </w:t>
      </w:r>
    </w:p>
    <w:p>
      <w:pPr>
        <w:spacing w:beforeLines="0" w:afterLines="0" w:line="580" w:lineRule="exact"/>
        <w:rPr>
          <w:rFonts w:hint="eastAsia" w:ascii="仿宋_GB2312" w:hAnsi="仿宋_GB2312" w:eastAsia="仿宋_GB2312"/>
          <w:sz w:val="30"/>
        </w:rPr>
      </w:pPr>
      <w:r>
        <w:rPr>
          <w:rFonts w:hint="default"/>
          <w:sz w:val="30"/>
        </w:rPr>
        <w:t>3</w:t>
      </w:r>
      <w:r>
        <w:rPr>
          <w:rFonts w:hint="eastAsia" w:eastAsia="仿宋_GB2312"/>
          <w:sz w:val="30"/>
        </w:rPr>
        <w:t>、</w:t>
      </w:r>
      <w:r>
        <w:rPr>
          <w:rFonts w:hint="eastAsia" w:ascii="仿宋_GB2312" w:hAnsi="仿宋_GB2312" w:eastAsia="仿宋_GB2312"/>
          <w:sz w:val="30"/>
        </w:rPr>
        <w:t>卫生健康支出（类）公立医院（款）妇幼保健医院（项）年初预算为1,148</w:t>
      </w:r>
      <w:r>
        <w:rPr>
          <w:rFonts w:hint="default"/>
          <w:sz w:val="30"/>
        </w:rPr>
        <w:t>,000.00</w:t>
      </w:r>
      <w:r>
        <w:rPr>
          <w:rFonts w:hint="eastAsia" w:ascii="仿宋_GB2312" w:hAnsi="仿宋_GB2312" w:eastAsia="仿宋_GB2312"/>
          <w:sz w:val="30"/>
        </w:rPr>
        <w:t>元，支出决算为3,508,480.8元，完成年初预算的</w:t>
      </w:r>
      <w:r>
        <w:rPr>
          <w:rFonts w:hint="default" w:eastAsia="Times New Roman"/>
          <w:sz w:val="30"/>
        </w:rPr>
        <w:t xml:space="preserve"> </w:t>
      </w:r>
      <w:r>
        <w:rPr>
          <w:rFonts w:hint="default"/>
          <w:sz w:val="30"/>
        </w:rPr>
        <w:t>305</w:t>
      </w:r>
      <w:r>
        <w:rPr>
          <w:rFonts w:hint="default" w:eastAsia="Times New Roman"/>
          <w:sz w:val="30"/>
        </w:rPr>
        <w:t xml:space="preserve"> </w:t>
      </w:r>
      <w:r>
        <w:rPr>
          <w:rFonts w:hint="eastAsia" w:ascii="仿宋_GB2312" w:hAnsi="仿宋_GB2312" w:eastAsia="仿宋_GB2312"/>
          <w:sz w:val="30"/>
        </w:rPr>
        <w:t>%，决算数大于年初预算数的主要原因是追加预算离退休人员经费，用于离退休人员的支出及医改补助人员支出。</w:t>
      </w:r>
    </w:p>
    <w:p>
      <w:pPr>
        <w:spacing w:beforeLines="0" w:afterLines="0" w:line="580" w:lineRule="exact"/>
        <w:rPr>
          <w:rFonts w:hint="default" w:eastAsia="Times New Roman"/>
          <w:sz w:val="30"/>
        </w:rPr>
      </w:pPr>
      <w:r>
        <w:rPr>
          <w:rFonts w:hint="default"/>
          <w:sz w:val="30"/>
        </w:rPr>
        <w:t>4</w:t>
      </w:r>
      <w:r>
        <w:rPr>
          <w:rFonts w:hint="eastAsia" w:eastAsia="仿宋_GB2312"/>
          <w:sz w:val="30"/>
        </w:rPr>
        <w:t>、</w:t>
      </w:r>
      <w:r>
        <w:rPr>
          <w:rFonts w:hint="eastAsia" w:ascii="仿宋_GB2312" w:hAnsi="仿宋_GB2312" w:eastAsia="仿宋_GB2312"/>
          <w:sz w:val="30"/>
        </w:rPr>
        <w:t>卫生健康支出（类）公共卫生（款） 妇幼保健机构（项）年初预算为</w:t>
      </w:r>
      <w:r>
        <w:rPr>
          <w:rFonts w:hint="default"/>
          <w:sz w:val="30"/>
        </w:rPr>
        <w:t>0</w:t>
      </w:r>
      <w:r>
        <w:rPr>
          <w:rFonts w:hint="eastAsia" w:ascii="仿宋_GB2312" w:hAnsi="仿宋_GB2312" w:eastAsia="仿宋_GB2312"/>
          <w:sz w:val="30"/>
        </w:rPr>
        <w:t>元，支出决算为</w:t>
      </w:r>
      <w:r>
        <w:rPr>
          <w:rFonts w:hint="default"/>
          <w:sz w:val="30"/>
        </w:rPr>
        <w:t>3,895.10</w:t>
      </w:r>
      <w:r>
        <w:rPr>
          <w:rFonts w:hint="eastAsia" w:ascii="仿宋_GB2312" w:hAnsi="仿宋_GB2312" w:eastAsia="仿宋_GB2312"/>
          <w:sz w:val="30"/>
        </w:rPr>
        <w:t>元，决算数大于年初预算数的主要原因是追加预算幼儿先天病筛查补助，用于幼儿先天病筛查的宣传，提升儿童健康水平。</w:t>
      </w:r>
      <w:r>
        <w:rPr>
          <w:rFonts w:hint="default" w:eastAsia="Times New Roman"/>
          <w:sz w:val="30"/>
        </w:rPr>
        <w:t xml:space="preserve"> </w:t>
      </w:r>
    </w:p>
    <w:p>
      <w:pPr>
        <w:spacing w:beforeLines="0" w:afterLines="0" w:line="580" w:lineRule="exact"/>
        <w:rPr>
          <w:rFonts w:hint="default" w:eastAsia="Times New Roman"/>
          <w:sz w:val="30"/>
        </w:rPr>
      </w:pPr>
      <w:r>
        <w:rPr>
          <w:rFonts w:hint="default"/>
          <w:sz w:val="30"/>
        </w:rPr>
        <w:t>5</w:t>
      </w:r>
      <w:r>
        <w:rPr>
          <w:rFonts w:hint="eastAsia" w:eastAsia="仿宋_GB2312"/>
          <w:sz w:val="30"/>
        </w:rPr>
        <w:t>、</w:t>
      </w:r>
      <w:r>
        <w:rPr>
          <w:rFonts w:hint="eastAsia" w:ascii="仿宋_GB2312" w:hAnsi="仿宋_GB2312" w:eastAsia="仿宋_GB2312"/>
          <w:sz w:val="30"/>
        </w:rPr>
        <w:t>卫生健康支出（类）公共卫生（款）基本公共卫生服务（项）年初预算为</w:t>
      </w:r>
      <w:r>
        <w:rPr>
          <w:rFonts w:hint="default"/>
          <w:sz w:val="30"/>
        </w:rPr>
        <w:t>0</w:t>
      </w:r>
      <w:r>
        <w:rPr>
          <w:rFonts w:hint="eastAsia" w:ascii="仿宋_GB2312" w:hAnsi="仿宋_GB2312" w:eastAsia="仿宋_GB2312"/>
          <w:sz w:val="30"/>
        </w:rPr>
        <w:t>元，支出决算为</w:t>
      </w:r>
      <w:r>
        <w:rPr>
          <w:rFonts w:hint="default"/>
          <w:sz w:val="30"/>
        </w:rPr>
        <w:t>36,141.00</w:t>
      </w:r>
      <w:r>
        <w:rPr>
          <w:rFonts w:hint="eastAsia" w:ascii="仿宋_GB2312" w:hAnsi="仿宋_GB2312" w:eastAsia="仿宋_GB2312"/>
          <w:sz w:val="30"/>
        </w:rPr>
        <w:t>元，决算数大于年初预算数的主要原因是追加预算基本避孕服务补助，用于减轻育龄的妇女的避孕负担。</w:t>
      </w:r>
      <w:r>
        <w:rPr>
          <w:rFonts w:hint="default" w:eastAsia="Times New Roman"/>
          <w:sz w:val="30"/>
        </w:rPr>
        <w:t xml:space="preserve"> </w:t>
      </w:r>
    </w:p>
    <w:p>
      <w:pPr>
        <w:spacing w:beforeLines="0" w:afterLines="0" w:line="580" w:lineRule="exact"/>
        <w:rPr>
          <w:rFonts w:hint="default" w:eastAsia="Times New Roman"/>
          <w:sz w:val="30"/>
        </w:rPr>
      </w:pPr>
      <w:r>
        <w:rPr>
          <w:rFonts w:hint="default"/>
          <w:sz w:val="30"/>
        </w:rPr>
        <w:t>6</w:t>
      </w:r>
      <w:r>
        <w:rPr>
          <w:rFonts w:hint="eastAsia" w:eastAsia="仿宋_GB2312"/>
          <w:sz w:val="30"/>
        </w:rPr>
        <w:t>、</w:t>
      </w:r>
      <w:r>
        <w:rPr>
          <w:rFonts w:hint="eastAsia" w:ascii="仿宋_GB2312" w:hAnsi="仿宋_GB2312" w:eastAsia="仿宋_GB2312"/>
          <w:sz w:val="30"/>
        </w:rPr>
        <w:t>卫生健康支出（类）公共卫生（款） 其他公共卫生支出（项）年初预算为</w:t>
      </w:r>
      <w:r>
        <w:rPr>
          <w:rFonts w:hint="default"/>
          <w:sz w:val="30"/>
        </w:rPr>
        <w:t>0</w:t>
      </w:r>
      <w:r>
        <w:rPr>
          <w:rFonts w:hint="eastAsia" w:ascii="仿宋_GB2312" w:hAnsi="仿宋_GB2312" w:eastAsia="仿宋_GB2312"/>
          <w:sz w:val="30"/>
        </w:rPr>
        <w:t>元，支出决算为</w:t>
      </w:r>
      <w:r>
        <w:rPr>
          <w:rFonts w:hint="default"/>
          <w:sz w:val="30"/>
        </w:rPr>
        <w:t>85,165.50</w:t>
      </w:r>
      <w:r>
        <w:rPr>
          <w:rFonts w:hint="eastAsia" w:ascii="仿宋_GB2312" w:hAnsi="仿宋_GB2312" w:eastAsia="仿宋_GB2312"/>
          <w:sz w:val="30"/>
        </w:rPr>
        <w:t>元，决算数大于年初预算数的主要原因是追加预算接种疫苗补助，用于医务人员补助。</w:t>
      </w:r>
      <w:r>
        <w:rPr>
          <w:rFonts w:hint="default" w:eastAsia="Times New Roman"/>
          <w:sz w:val="30"/>
        </w:rPr>
        <w:t xml:space="preserve"> </w:t>
      </w:r>
    </w:p>
    <w:p>
      <w:pPr>
        <w:spacing w:beforeLines="0" w:afterLines="0" w:line="580" w:lineRule="exact"/>
        <w:rPr>
          <w:rFonts w:hint="default" w:eastAsia="Times New Roman"/>
          <w:sz w:val="30"/>
        </w:rPr>
      </w:pPr>
      <w:r>
        <w:rPr>
          <w:rFonts w:hint="default"/>
          <w:sz w:val="30"/>
        </w:rPr>
        <w:t>7</w:t>
      </w:r>
      <w:r>
        <w:rPr>
          <w:rFonts w:hint="eastAsia" w:eastAsia="仿宋_GB2312"/>
          <w:sz w:val="30"/>
        </w:rPr>
        <w:t>、</w:t>
      </w:r>
      <w:r>
        <w:rPr>
          <w:rFonts w:hint="eastAsia" w:ascii="仿宋_GB2312" w:hAnsi="仿宋_GB2312" w:eastAsia="仿宋_GB2312"/>
          <w:sz w:val="30"/>
        </w:rPr>
        <w:t>卫生健康支出（类）行政事业单位医疗（款）行政单位医疗（项）年初预算为</w:t>
      </w:r>
      <w:r>
        <w:rPr>
          <w:rFonts w:hint="default"/>
          <w:sz w:val="30"/>
        </w:rPr>
        <w:t>0</w:t>
      </w:r>
      <w:r>
        <w:rPr>
          <w:rFonts w:hint="eastAsia" w:ascii="仿宋_GB2312" w:hAnsi="仿宋_GB2312" w:eastAsia="仿宋_GB2312"/>
          <w:sz w:val="30"/>
        </w:rPr>
        <w:t>元，支出决算为</w:t>
      </w:r>
      <w:r>
        <w:rPr>
          <w:rFonts w:hint="default"/>
          <w:sz w:val="30"/>
        </w:rPr>
        <w:t>16,972.00</w:t>
      </w:r>
      <w:r>
        <w:rPr>
          <w:rFonts w:hint="eastAsia" w:ascii="仿宋_GB2312" w:hAnsi="仿宋_GB2312" w:eastAsia="仿宋_GB2312"/>
          <w:sz w:val="30"/>
        </w:rPr>
        <w:t>元，决算数大于年初预算数的主要原因是追加预算支付离休人员医药费及医疗备用金。</w:t>
      </w:r>
      <w:r>
        <w:rPr>
          <w:rFonts w:hint="default" w:eastAsia="Times New Roman"/>
          <w:sz w:val="30"/>
        </w:rPr>
        <w:t xml:space="preserve"> </w:t>
      </w:r>
    </w:p>
    <w:p>
      <w:pPr>
        <w:spacing w:beforeLines="0" w:afterLines="0" w:line="580" w:lineRule="exact"/>
        <w:rPr>
          <w:rFonts w:hint="default" w:eastAsia="Times New Roman"/>
          <w:sz w:val="30"/>
        </w:rPr>
      </w:pPr>
      <w:r>
        <w:rPr>
          <w:rFonts w:hint="default"/>
          <w:sz w:val="30"/>
        </w:rPr>
        <w:t>8</w:t>
      </w:r>
      <w:r>
        <w:rPr>
          <w:rFonts w:hint="eastAsia" w:eastAsia="仿宋_GB2312"/>
          <w:sz w:val="30"/>
        </w:rPr>
        <w:t>、</w:t>
      </w:r>
      <w:r>
        <w:rPr>
          <w:rFonts w:hint="eastAsia" w:ascii="仿宋_GB2312" w:hAnsi="仿宋_GB2312" w:eastAsia="仿宋_GB2312"/>
          <w:sz w:val="30"/>
        </w:rPr>
        <w:t>卫生健康支出（类）行政事业单位医疗（款）事业单位医疗（项）年初预算为</w:t>
      </w:r>
      <w:r>
        <w:rPr>
          <w:rFonts w:hint="default"/>
          <w:sz w:val="30"/>
        </w:rPr>
        <w:t>809,000.00</w:t>
      </w:r>
      <w:r>
        <w:rPr>
          <w:rFonts w:hint="eastAsia" w:ascii="仿宋_GB2312" w:hAnsi="仿宋_GB2312" w:eastAsia="仿宋_GB2312"/>
          <w:sz w:val="30"/>
        </w:rPr>
        <w:t>元，支出决算为</w:t>
      </w:r>
      <w:r>
        <w:rPr>
          <w:rFonts w:hint="default"/>
          <w:sz w:val="30"/>
        </w:rPr>
        <w:t>819,866.00</w:t>
      </w:r>
      <w:r>
        <w:rPr>
          <w:rFonts w:hint="eastAsia" w:ascii="仿宋_GB2312" w:hAnsi="仿宋_GB2312" w:eastAsia="仿宋_GB2312"/>
          <w:sz w:val="30"/>
        </w:rPr>
        <w:t>元，完成年初预算的</w:t>
      </w:r>
      <w:r>
        <w:rPr>
          <w:rFonts w:hint="default"/>
          <w:sz w:val="30"/>
        </w:rPr>
        <w:t>101</w:t>
      </w:r>
      <w:r>
        <w:rPr>
          <w:rFonts w:hint="default" w:eastAsia="Times New Roman"/>
          <w:sz w:val="30"/>
        </w:rPr>
        <w:t xml:space="preserve"> </w:t>
      </w:r>
      <w:r>
        <w:rPr>
          <w:rFonts w:hint="eastAsia" w:ascii="仿宋_GB2312" w:hAnsi="仿宋_GB2312" w:eastAsia="仿宋_GB2312"/>
          <w:sz w:val="30"/>
        </w:rPr>
        <w:t>%，决算数大于年初预算数的主要原因是医疗补助和离退医疗费补助。</w:t>
      </w:r>
      <w:r>
        <w:rPr>
          <w:rFonts w:hint="default" w:eastAsia="Times New Roman"/>
          <w:sz w:val="30"/>
        </w:rPr>
        <w:t xml:space="preserve"> </w:t>
      </w:r>
    </w:p>
    <w:p>
      <w:pPr>
        <w:spacing w:beforeLines="0" w:afterLines="0" w:line="580" w:lineRule="exact"/>
        <w:rPr>
          <w:rFonts w:hint="default" w:eastAsia="Times New Roman"/>
          <w:sz w:val="30"/>
        </w:rPr>
      </w:pPr>
      <w:r>
        <w:rPr>
          <w:rFonts w:hint="default"/>
          <w:sz w:val="30"/>
        </w:rPr>
        <w:t>9</w:t>
      </w:r>
      <w:r>
        <w:rPr>
          <w:rFonts w:hint="eastAsia" w:eastAsia="仿宋_GB2312"/>
          <w:sz w:val="30"/>
        </w:rPr>
        <w:t>、</w:t>
      </w:r>
      <w:r>
        <w:rPr>
          <w:rFonts w:hint="eastAsia" w:ascii="仿宋_GB2312" w:hAnsi="仿宋_GB2312" w:eastAsia="仿宋_GB2312"/>
          <w:sz w:val="30"/>
        </w:rPr>
        <w:t>卫生健康支出（类）其他卫生健康支出（款）其他卫生健康支出（项）年初预算为</w:t>
      </w:r>
      <w:r>
        <w:rPr>
          <w:rFonts w:hint="default"/>
          <w:sz w:val="30"/>
        </w:rPr>
        <w:t>0</w:t>
      </w:r>
      <w:r>
        <w:rPr>
          <w:rFonts w:hint="eastAsia" w:ascii="仿宋_GB2312" w:hAnsi="仿宋_GB2312" w:eastAsia="仿宋_GB2312"/>
          <w:sz w:val="30"/>
        </w:rPr>
        <w:t>元，支出决算为</w:t>
      </w:r>
      <w:r>
        <w:rPr>
          <w:rFonts w:hint="default"/>
          <w:sz w:val="30"/>
        </w:rPr>
        <w:t>25,762.50</w:t>
      </w:r>
      <w:r>
        <w:rPr>
          <w:rFonts w:hint="eastAsia" w:ascii="仿宋_GB2312" w:hAnsi="仿宋_GB2312" w:eastAsia="仿宋_GB2312"/>
          <w:sz w:val="30"/>
        </w:rPr>
        <w:t>元，决算数大于年初预算数的主要原因是追加预算复审经费，用于改善环境，垃圾处理。</w:t>
      </w:r>
      <w:r>
        <w:rPr>
          <w:rFonts w:hint="default" w:eastAsia="Times New Roman"/>
          <w:sz w:val="30"/>
        </w:rPr>
        <w:t xml:space="preserve"> </w:t>
      </w:r>
    </w:p>
    <w:p>
      <w:pPr>
        <w:spacing w:beforeLines="0" w:afterLines="0" w:line="580" w:lineRule="exact"/>
        <w:rPr>
          <w:rFonts w:hint="default" w:eastAsia="Times New Roman"/>
          <w:sz w:val="30"/>
        </w:rPr>
      </w:pP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六、一般公共预算财政拨款基本支出决算情况说明</w:t>
      </w:r>
    </w:p>
    <w:p>
      <w:pPr>
        <w:spacing w:beforeLines="0" w:afterLines="0" w:line="600" w:lineRule="exact"/>
        <w:ind w:firstLine="600" w:firstLineChars="200"/>
        <w:rPr>
          <w:rFonts w:hint="eastAsia" w:ascii="仿宋_GB2312" w:hAnsi="仿宋_GB2312" w:eastAsia="仿宋_GB2312"/>
          <w:kern w:val="2"/>
          <w:sz w:val="30"/>
        </w:rPr>
      </w:pPr>
      <w:r>
        <w:rPr>
          <w:rFonts w:hint="eastAsia" w:eastAsia="仿宋_GB2312"/>
          <w:sz w:val="30"/>
        </w:rPr>
        <w:t>天津市和平区妇产科医院</w:t>
      </w:r>
      <w:r>
        <w:rPr>
          <w:rFonts w:hint="default" w:eastAsia="Times New Roman"/>
          <w:kern w:val="2"/>
          <w:sz w:val="30"/>
        </w:rPr>
        <w:t>2021</w:t>
      </w:r>
      <w:r>
        <w:rPr>
          <w:rFonts w:hint="eastAsia" w:ascii="仿宋_GB2312" w:hAnsi="仿宋_GB2312" w:eastAsia="仿宋_GB2312"/>
          <w:kern w:val="2"/>
          <w:sz w:val="30"/>
        </w:rPr>
        <w:t>年度部门决算一般公共预算财政拨款基本支出合计</w:t>
      </w:r>
      <w:r>
        <w:rPr>
          <w:rFonts w:hint="default" w:eastAsia="仿宋_GB2312"/>
          <w:sz w:val="30"/>
        </w:rPr>
        <w:t>5,285,028.30</w:t>
      </w:r>
      <w:r>
        <w:rPr>
          <w:rFonts w:hint="eastAsia" w:ascii="仿宋_GB2312" w:hAnsi="仿宋_GB2312" w:eastAsia="仿宋_GB2312"/>
          <w:kern w:val="2"/>
          <w:sz w:val="30"/>
        </w:rPr>
        <w:t>元，与</w:t>
      </w:r>
      <w:r>
        <w:rPr>
          <w:rFonts w:hint="default" w:eastAsia="Times New Roman"/>
          <w:kern w:val="2"/>
          <w:sz w:val="30"/>
        </w:rPr>
        <w:t>2020</w:t>
      </w:r>
      <w:r>
        <w:rPr>
          <w:rFonts w:hint="eastAsia" w:ascii="仿宋_GB2312" w:hAnsi="仿宋_GB2312" w:eastAsia="仿宋_GB2312"/>
          <w:kern w:val="2"/>
          <w:sz w:val="30"/>
        </w:rPr>
        <w:t>年度相比</w:t>
      </w:r>
      <w:r>
        <w:rPr>
          <w:rFonts w:hint="eastAsia" w:eastAsia="仿宋_GB2312"/>
          <w:sz w:val="30"/>
        </w:rPr>
        <w:t>增加</w:t>
      </w:r>
      <w:r>
        <w:rPr>
          <w:rFonts w:hint="default" w:eastAsia="仿宋_GB2312"/>
          <w:sz w:val="30"/>
        </w:rPr>
        <w:t>1,371,314.30</w:t>
      </w:r>
      <w:r>
        <w:rPr>
          <w:rFonts w:hint="eastAsia" w:ascii="仿宋_GB2312" w:hAnsi="仿宋_GB2312" w:eastAsia="仿宋_GB2312"/>
          <w:kern w:val="2"/>
          <w:sz w:val="30"/>
        </w:rPr>
        <w:t>元，</w:t>
      </w:r>
      <w:r>
        <w:rPr>
          <w:rFonts w:hint="eastAsia" w:ascii="仿宋_GB2312" w:hAnsi="仿宋_GB2312" w:eastAsia="仿宋_GB2312"/>
          <w:sz w:val="30"/>
        </w:rPr>
        <w:t>主要原因是</w:t>
      </w:r>
      <w:r>
        <w:rPr>
          <w:rFonts w:hint="eastAsia" w:ascii="楷体_GB2312" w:hAnsi="楷体_GB2312" w:eastAsia="楷体_GB2312"/>
          <w:kern w:val="2"/>
          <w:sz w:val="30"/>
          <w:lang w:val="zh-CN"/>
        </w:rPr>
        <w:t>：</w:t>
      </w:r>
      <w:r>
        <w:rPr>
          <w:rFonts w:hint="eastAsia" w:eastAsia="仿宋_GB2312"/>
          <w:sz w:val="30"/>
        </w:rPr>
        <w:t>对个人家庭补助的增加</w:t>
      </w:r>
      <w:r>
        <w:rPr>
          <w:rFonts w:hint="eastAsia" w:ascii="仿宋_GB2312" w:hAnsi="仿宋_GB2312" w:eastAsia="仿宋_GB2312"/>
          <w:kern w:val="2"/>
          <w:sz w:val="30"/>
        </w:rPr>
        <w:t>。</w:t>
      </w:r>
      <w:r>
        <w:rPr>
          <w:rFonts w:hint="eastAsia" w:eastAsia="仿宋_GB2312"/>
          <w:sz w:val="30"/>
        </w:rPr>
        <w:t>其中：人员经费</w:t>
      </w:r>
      <w:r>
        <w:rPr>
          <w:rFonts w:hint="default" w:eastAsia="仿宋_GB2312"/>
          <w:sz w:val="30"/>
        </w:rPr>
        <w:t>5,285,028.30</w:t>
      </w:r>
      <w:r>
        <w:rPr>
          <w:rFonts w:hint="eastAsia" w:eastAsia="仿宋_GB2312"/>
          <w:sz w:val="30"/>
        </w:rPr>
        <w:t>元，主要包括机关事业单位基本养老保险缴费、职工基本医疗保险缴费、离休费、退休费、生活补贴、医疗费补助、奖励金、其他对个人和家庭补助。公用经费</w:t>
      </w:r>
      <w:r>
        <w:rPr>
          <w:rFonts w:hint="default" w:eastAsia="仿宋_GB2312"/>
          <w:sz w:val="30"/>
        </w:rPr>
        <w:t>0</w:t>
      </w:r>
      <w:r>
        <w:rPr>
          <w:rFonts w:hint="eastAsia" w:eastAsia="仿宋_GB2312"/>
          <w:sz w:val="30"/>
        </w:rPr>
        <w:t>元。</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七、一般公共预算财政拨款“三公”经费</w:t>
      </w:r>
      <w:r>
        <w:rPr>
          <w:rFonts w:hint="eastAsia" w:ascii="黑体" w:hAnsi="黑体" w:eastAsia="黑体"/>
          <w:b/>
          <w:sz w:val="30"/>
          <w:lang w:val="zh-CN"/>
        </w:rPr>
        <w:t>支出决算</w:t>
      </w:r>
      <w:r>
        <w:rPr>
          <w:rFonts w:hint="eastAsia" w:ascii="黑体" w:hAnsi="黑体" w:eastAsia="黑体"/>
          <w:b/>
          <w:sz w:val="30"/>
        </w:rPr>
        <w:t>情况</w:t>
      </w:r>
    </w:p>
    <w:p>
      <w:pPr>
        <w:spacing w:beforeLines="0" w:afterLines="0" w:line="560" w:lineRule="exact"/>
        <w:ind w:firstLine="600"/>
        <w:rPr>
          <w:rFonts w:hint="eastAsia" w:ascii="仿宋_GB2312" w:hAnsi="仿宋_GB2312" w:eastAsia="仿宋_GB2312"/>
          <w:sz w:val="30"/>
        </w:rPr>
      </w:pPr>
      <w:r>
        <w:rPr>
          <w:rFonts w:hint="default" w:eastAsia="Times New Roman"/>
          <w:sz w:val="30"/>
        </w:rPr>
        <w:t>2021</w:t>
      </w:r>
      <w:r>
        <w:rPr>
          <w:rFonts w:hint="eastAsia" w:ascii="仿宋_GB2312" w:hAnsi="仿宋_GB2312" w:eastAsia="仿宋_GB2312"/>
          <w:sz w:val="30"/>
        </w:rPr>
        <w:t>年一般公共预算财政拨款“三公”经费决算</w:t>
      </w:r>
      <w:r>
        <w:rPr>
          <w:rFonts w:hint="default" w:eastAsia="Times New Roman"/>
          <w:sz w:val="30"/>
        </w:rPr>
        <w:t>0.00</w:t>
      </w:r>
      <w:r>
        <w:rPr>
          <w:rFonts w:hint="eastAsia" w:ascii="仿宋_GB2312" w:hAnsi="仿宋_GB2312" w:eastAsia="仿宋_GB2312"/>
          <w:sz w:val="30"/>
        </w:rPr>
        <w:t>元，与</w:t>
      </w:r>
      <w:r>
        <w:rPr>
          <w:rFonts w:hint="default" w:eastAsia="Times New Roman"/>
          <w:sz w:val="30"/>
        </w:rPr>
        <w:t>2021</w:t>
      </w:r>
      <w:r>
        <w:rPr>
          <w:rFonts w:hint="eastAsia" w:ascii="仿宋_GB2312" w:hAnsi="仿宋_GB2312" w:eastAsia="仿宋_GB2312"/>
          <w:sz w:val="30"/>
        </w:rPr>
        <w:t>年</w:t>
      </w:r>
      <w:r>
        <w:rPr>
          <w:rFonts w:hint="eastAsia" w:ascii="仿宋_GB2312" w:hAnsi="仿宋_GB2312" w:eastAsia="仿宋_GB2312"/>
          <w:sz w:val="30"/>
          <w:lang w:val="zh-CN"/>
        </w:rPr>
        <w:t>预</w:t>
      </w:r>
      <w:r>
        <w:rPr>
          <w:rFonts w:hint="eastAsia" w:ascii="仿宋_GB2312" w:hAnsi="仿宋_GB2312" w:eastAsia="仿宋_GB2312"/>
          <w:sz w:val="30"/>
        </w:rPr>
        <w:t>算相比持平，主要原因是严格按照预算执行。具体情况：</w:t>
      </w:r>
    </w:p>
    <w:p>
      <w:pPr>
        <w:spacing w:beforeLines="0" w:afterLines="0" w:line="560" w:lineRule="exact"/>
        <w:ind w:firstLine="600"/>
        <w:rPr>
          <w:rFonts w:hint="eastAsia" w:ascii="仿宋_GB2312" w:hAnsi="仿宋_GB2312" w:eastAsia="仿宋_GB2312"/>
          <w:sz w:val="30"/>
        </w:rPr>
      </w:pPr>
      <w:r>
        <w:rPr>
          <w:rFonts w:hint="eastAsia" w:ascii="仿宋_GB2312" w:hAnsi="仿宋_GB2312" w:eastAsia="仿宋_GB2312"/>
          <w:sz w:val="30"/>
        </w:rPr>
        <w:t>(一)</w:t>
      </w:r>
      <w:r>
        <w:rPr>
          <w:rFonts w:hint="default" w:eastAsia="Times New Roman"/>
          <w:sz w:val="30"/>
        </w:rPr>
        <w:t>2021</w:t>
      </w:r>
      <w:r>
        <w:rPr>
          <w:rFonts w:hint="eastAsia" w:ascii="仿宋_GB2312" w:hAnsi="仿宋_GB2312" w:eastAsia="仿宋_GB2312"/>
          <w:sz w:val="30"/>
        </w:rPr>
        <w:t>年因公出国（境）费决算</w:t>
      </w:r>
      <w:r>
        <w:rPr>
          <w:rFonts w:hint="default" w:eastAsia="Times New Roman"/>
          <w:sz w:val="30"/>
        </w:rPr>
        <w:t>0.0</w:t>
      </w:r>
      <w:r>
        <w:rPr>
          <w:rFonts w:hint="eastAsia" w:ascii="仿宋_GB2312" w:hAnsi="仿宋_GB2312" w:eastAsia="仿宋_GB2312"/>
          <w:sz w:val="30"/>
        </w:rPr>
        <w:t xml:space="preserve">0元，与预算相比持平，主要原因是严格按照预算执行。2021年本单位组织的出国团组0个，出国0人次。 </w:t>
      </w:r>
    </w:p>
    <w:p>
      <w:pPr>
        <w:spacing w:beforeLines="0" w:afterLines="0" w:line="560" w:lineRule="exact"/>
        <w:ind w:firstLine="600"/>
        <w:rPr>
          <w:rFonts w:hint="eastAsia" w:ascii="仿宋_GB2312" w:hAnsi="仿宋_GB2312" w:eastAsia="仿宋_GB2312"/>
          <w:sz w:val="30"/>
        </w:rPr>
      </w:pPr>
      <w:r>
        <w:rPr>
          <w:rFonts w:hint="eastAsia" w:ascii="仿宋_GB2312" w:hAnsi="仿宋_GB2312" w:eastAsia="仿宋_GB2312"/>
          <w:sz w:val="30"/>
        </w:rPr>
        <w:t>(二)2021年公务用车购置及运行维护费决算0.00元，其中公务用车运行维护费0.00元，与预算相比持平，主要原因是严格按照预算执行。；公务用车购置费0.00元，与预算相比持平0.00元，主要原因是本年度未用一般公共预算列支。2021年本单位公务用车保有0辆，购置公务用车0辆。</w:t>
      </w:r>
    </w:p>
    <w:p>
      <w:pPr>
        <w:spacing w:beforeLines="0" w:afterLines="0" w:line="560" w:lineRule="exact"/>
        <w:ind w:firstLine="600"/>
        <w:rPr>
          <w:rFonts w:hint="eastAsia" w:ascii="仿宋_GB2312" w:hAnsi="仿宋_GB2312" w:eastAsia="仿宋_GB2312"/>
          <w:sz w:val="30"/>
        </w:rPr>
      </w:pPr>
      <w:r>
        <w:rPr>
          <w:rFonts w:hint="eastAsia" w:ascii="仿宋_GB2312" w:hAnsi="仿宋_GB2312" w:eastAsia="仿宋_GB2312"/>
          <w:sz w:val="30"/>
        </w:rPr>
        <w:t>(三)2021年公务接待费决算0.00元，与预算相比持平，主要原因是严格按照预算执行。2021年本单位国内公务接待0批次，0人次；其中，外事接待0批次，0人次。</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八、政府性基金预算财政拨款收支决算情况</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天津市和平区妇产科医院2021年度部门决算政府性基金预算财政拨款年初结转和结余722,383.24元，收入185,000.00元，支出907,383.24元，年末结转和结余0.00元。与2020年度相比，政府性基金财政拨款支出减少7,186,131.52元，下降89.00%，主要原因是：政府性基金财政拨款购买固定资产减少。</w:t>
      </w:r>
    </w:p>
    <w:p>
      <w:pPr>
        <w:spacing w:beforeLines="0" w:afterLines="0" w:line="600" w:lineRule="exact"/>
        <w:ind w:firstLine="600"/>
        <w:rPr>
          <w:rFonts w:hint="eastAsia" w:ascii="黑体" w:hAnsi="黑体" w:eastAsia="黑体"/>
          <w:b/>
          <w:sz w:val="30"/>
        </w:rPr>
      </w:pPr>
      <w:r>
        <w:rPr>
          <w:rFonts w:hint="eastAsia" w:ascii="黑体" w:hAnsi="黑体" w:eastAsia="黑体"/>
          <w:b/>
          <w:sz w:val="30"/>
        </w:rPr>
        <w:t>九、国有资本经营预算财政拨款收支决算情况说明</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天津市和平区妇产科医院2021年度无国有资本经营预算财政拨款收入、支出和结转结余。</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十、机关运行经费支出情况说明</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天津市和平区妇产科医院2021年度无机关运行经费。</w:t>
      </w:r>
    </w:p>
    <w:p>
      <w:pPr>
        <w:pStyle w:val="3"/>
        <w:keepNext/>
        <w:keepLines/>
        <w:spacing w:beforeLines="0" w:afterLines="0" w:line="600" w:lineRule="exact"/>
        <w:ind w:firstLine="602"/>
        <w:rPr>
          <w:rFonts w:hint="eastAsia" w:ascii="黑体" w:hAnsi="黑体" w:eastAsia="黑体"/>
          <w:b/>
          <w:sz w:val="30"/>
        </w:rPr>
      </w:pPr>
      <w:r>
        <w:rPr>
          <w:rFonts w:hint="eastAsia" w:ascii="黑体" w:hAnsi="黑体" w:eastAsia="黑体"/>
          <w:b/>
          <w:sz w:val="30"/>
        </w:rPr>
        <w:t>十一、政府采购支出情况说明</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天津市和平区妇产科医院2021年度无政府采购支出。</w:t>
      </w:r>
    </w:p>
    <w:p>
      <w:pPr>
        <w:spacing w:beforeLines="0" w:afterLines="0" w:line="600" w:lineRule="exact"/>
        <w:ind w:firstLine="600"/>
        <w:rPr>
          <w:rFonts w:hint="eastAsia" w:ascii="黑体" w:hAnsi="黑体" w:eastAsia="黑体"/>
          <w:b/>
          <w:sz w:val="30"/>
        </w:rPr>
      </w:pPr>
      <w:r>
        <w:rPr>
          <w:rFonts w:hint="eastAsia" w:ascii="黑体" w:hAnsi="黑体" w:eastAsia="黑体"/>
          <w:b/>
          <w:sz w:val="30"/>
          <w:lang w:val="zh-CN"/>
        </w:rPr>
        <w:t>十二、</w:t>
      </w:r>
      <w:r>
        <w:rPr>
          <w:rFonts w:hint="eastAsia" w:ascii="黑体" w:hAnsi="黑体" w:eastAsia="黑体"/>
          <w:b/>
          <w:sz w:val="30"/>
        </w:rPr>
        <w:t>国有资产占有使用情况说明</w:t>
      </w:r>
    </w:p>
    <w:p>
      <w:pPr>
        <w:spacing w:beforeLines="0" w:afterLines="0" w:line="600" w:lineRule="exact"/>
        <w:ind w:firstLine="720"/>
        <w:rPr>
          <w:rFonts w:hint="default" w:eastAsia="Times New Roman"/>
          <w:color w:val="000000"/>
          <w:sz w:val="30"/>
        </w:rPr>
      </w:pPr>
      <w:r>
        <w:rPr>
          <w:rFonts w:hint="eastAsia" w:ascii="仿宋_GB2312" w:hAnsi="仿宋_GB2312" w:eastAsia="仿宋_GB2312"/>
          <w:color w:val="000000"/>
          <w:sz w:val="30"/>
        </w:rPr>
        <w:t>截至</w:t>
      </w:r>
      <w:r>
        <w:rPr>
          <w:rFonts w:hint="default" w:eastAsia="Times New Roman"/>
          <w:color w:val="000000"/>
          <w:sz w:val="30"/>
        </w:rPr>
        <w:t>2021</w:t>
      </w:r>
      <w:r>
        <w:rPr>
          <w:rFonts w:hint="eastAsia" w:ascii="仿宋_GB2312" w:hAnsi="仿宋_GB2312" w:eastAsia="仿宋_GB2312"/>
          <w:color w:val="000000"/>
          <w:sz w:val="30"/>
        </w:rPr>
        <w:t>年</w:t>
      </w:r>
      <w:r>
        <w:rPr>
          <w:rFonts w:hint="default" w:eastAsia="Times New Roman"/>
          <w:color w:val="000000"/>
          <w:sz w:val="30"/>
        </w:rPr>
        <w:t>12</w:t>
      </w:r>
      <w:r>
        <w:rPr>
          <w:rFonts w:hint="eastAsia" w:ascii="仿宋_GB2312" w:hAnsi="仿宋_GB2312" w:eastAsia="仿宋_GB2312"/>
          <w:color w:val="000000"/>
          <w:sz w:val="30"/>
        </w:rPr>
        <w:t>月</w:t>
      </w:r>
      <w:r>
        <w:rPr>
          <w:rFonts w:hint="default" w:eastAsia="Times New Roman"/>
          <w:color w:val="000000"/>
          <w:sz w:val="30"/>
        </w:rPr>
        <w:t>31</w:t>
      </w:r>
      <w:r>
        <w:rPr>
          <w:rFonts w:hint="eastAsia" w:ascii="仿宋_GB2312" w:hAnsi="仿宋_GB2312" w:eastAsia="仿宋_GB2312"/>
          <w:color w:val="000000"/>
          <w:sz w:val="30"/>
        </w:rPr>
        <w:t>日，</w:t>
      </w:r>
      <w:r>
        <w:rPr>
          <w:rFonts w:hint="eastAsia" w:ascii="仿宋_GB2312" w:hAnsi="仿宋_GB2312" w:eastAsia="仿宋_GB2312"/>
          <w:color w:val="000000"/>
          <w:sz w:val="30"/>
          <w:lang w:val="zh-CN"/>
        </w:rPr>
        <w:t>天津市和平区妇产科医院</w:t>
      </w:r>
      <w:r>
        <w:rPr>
          <w:rFonts w:hint="eastAsia" w:ascii="仿宋_GB2312" w:hAnsi="仿宋_GB2312" w:eastAsia="仿宋_GB2312"/>
          <w:color w:val="000000"/>
          <w:sz w:val="30"/>
        </w:rPr>
        <w:t>共有车辆</w:t>
      </w:r>
      <w:r>
        <w:rPr>
          <w:rFonts w:hint="default"/>
          <w:sz w:val="30"/>
        </w:rPr>
        <w:t>1</w:t>
      </w:r>
      <w:r>
        <w:rPr>
          <w:rFonts w:hint="eastAsia" w:ascii="仿宋_GB2312" w:hAnsi="仿宋_GB2312" w:eastAsia="仿宋_GB2312"/>
          <w:color w:val="000000"/>
          <w:sz w:val="30"/>
        </w:rPr>
        <w:t>辆。单价</w:t>
      </w:r>
      <w:r>
        <w:rPr>
          <w:rFonts w:hint="default" w:eastAsia="Times New Roman"/>
          <w:color w:val="000000"/>
          <w:sz w:val="30"/>
        </w:rPr>
        <w:t>50</w:t>
      </w:r>
      <w:r>
        <w:rPr>
          <w:rFonts w:hint="eastAsia" w:ascii="仿宋_GB2312" w:hAnsi="仿宋_GB2312" w:eastAsia="仿宋_GB2312"/>
          <w:color w:val="000000"/>
          <w:sz w:val="30"/>
        </w:rPr>
        <w:t>万元以上的通用设备</w:t>
      </w:r>
      <w:r>
        <w:rPr>
          <w:rFonts w:hint="default" w:eastAsia="Times New Roman"/>
          <w:sz w:val="30"/>
        </w:rPr>
        <w:t>0</w:t>
      </w:r>
      <w:r>
        <w:rPr>
          <w:rFonts w:hint="eastAsia" w:ascii="仿宋_GB2312" w:hAnsi="仿宋_GB2312" w:eastAsia="仿宋_GB2312"/>
          <w:color w:val="000000"/>
          <w:sz w:val="30"/>
        </w:rPr>
        <w:t>台（套），单价</w:t>
      </w:r>
      <w:r>
        <w:rPr>
          <w:rFonts w:hint="default" w:eastAsia="Times New Roman"/>
          <w:color w:val="000000"/>
          <w:sz w:val="30"/>
        </w:rPr>
        <w:t>100</w:t>
      </w:r>
      <w:r>
        <w:rPr>
          <w:rFonts w:hint="eastAsia" w:ascii="仿宋_GB2312" w:hAnsi="仿宋_GB2312" w:eastAsia="仿宋_GB2312"/>
          <w:color w:val="000000"/>
          <w:sz w:val="30"/>
        </w:rPr>
        <w:t>万元以上的专用设备</w:t>
      </w:r>
      <w:r>
        <w:rPr>
          <w:rFonts w:hint="default" w:eastAsia="Times New Roman"/>
          <w:sz w:val="30"/>
        </w:rPr>
        <w:t>3</w:t>
      </w:r>
      <w:r>
        <w:rPr>
          <w:rFonts w:hint="eastAsia" w:ascii="仿宋_GB2312" w:hAnsi="仿宋_GB2312" w:eastAsia="仿宋_GB2312"/>
          <w:color w:val="000000"/>
          <w:sz w:val="30"/>
        </w:rPr>
        <w:t>台（套）。</w:t>
      </w:r>
    </w:p>
    <w:p>
      <w:pPr>
        <w:spacing w:beforeLines="0" w:afterLines="0" w:line="600" w:lineRule="exact"/>
        <w:ind w:firstLine="600"/>
        <w:rPr>
          <w:rFonts w:hint="eastAsia" w:ascii="黑体" w:hAnsi="黑体" w:eastAsia="黑体"/>
          <w:b/>
          <w:sz w:val="30"/>
        </w:rPr>
      </w:pPr>
      <w:r>
        <w:rPr>
          <w:rFonts w:hint="eastAsia" w:ascii="黑体" w:hAnsi="黑体" w:eastAsia="黑体"/>
          <w:b/>
          <w:sz w:val="30"/>
          <w:lang w:val="zh-CN"/>
        </w:rPr>
        <w:t>十三、</w:t>
      </w:r>
      <w:r>
        <w:rPr>
          <w:rFonts w:hint="eastAsia" w:ascii="黑体" w:hAnsi="黑体" w:eastAsia="黑体"/>
          <w:b/>
          <w:sz w:val="30"/>
        </w:rPr>
        <w:t>预算绩效情况说明</w:t>
      </w:r>
    </w:p>
    <w:p>
      <w:pPr>
        <w:spacing w:beforeLines="0" w:afterLines="0" w:line="600" w:lineRule="exact"/>
        <w:ind w:firstLine="600"/>
        <w:jc w:val="both"/>
        <w:rPr>
          <w:rFonts w:hint="eastAsia" w:ascii="仿宋_GB2312" w:hAnsi="仿宋_GB2312" w:eastAsia="仿宋_GB2312"/>
          <w:sz w:val="30"/>
        </w:rPr>
      </w:pPr>
      <w:r>
        <w:rPr>
          <w:rFonts w:hint="eastAsia" w:ascii="仿宋_GB2312" w:hAnsi="仿宋_GB2312" w:eastAsia="仿宋_GB2312"/>
          <w:sz w:val="30"/>
        </w:rPr>
        <w:t>根据预算绩效管理要求，</w:t>
      </w:r>
      <w:r>
        <w:rPr>
          <w:rFonts w:hint="eastAsia" w:ascii="仿宋_GB2312" w:hAnsi="仿宋_GB2312" w:eastAsia="仿宋_GB2312"/>
          <w:sz w:val="30"/>
          <w:lang w:val="zh-CN"/>
        </w:rPr>
        <w:t>天津市和平区妇产科医院</w:t>
      </w:r>
      <w:r>
        <w:rPr>
          <w:rFonts w:hint="eastAsia" w:ascii="仿宋_GB2312" w:hAnsi="仿宋_GB2312" w:eastAsia="仿宋_GB2312"/>
          <w:sz w:val="30"/>
        </w:rPr>
        <w:t>2021年度已对</w:t>
      </w:r>
      <w:r>
        <w:rPr>
          <w:rFonts w:hint="default" w:eastAsia="Times New Roman"/>
          <w:sz w:val="30"/>
        </w:rPr>
        <w:t xml:space="preserve"> </w:t>
      </w:r>
      <w:r>
        <w:rPr>
          <w:rFonts w:hint="default"/>
          <w:sz w:val="30"/>
        </w:rPr>
        <w:t>12</w:t>
      </w:r>
      <w:r>
        <w:rPr>
          <w:rFonts w:hint="eastAsia" w:ascii="仿宋_GB2312" w:hAnsi="仿宋_GB2312" w:eastAsia="仿宋_GB2312"/>
          <w:sz w:val="30"/>
        </w:rPr>
        <w:t>个项目开展绩效自评，涉及金额</w:t>
      </w:r>
      <w:r>
        <w:rPr>
          <w:rFonts w:hint="default" w:eastAsia="Times New Roman"/>
          <w:sz w:val="30"/>
        </w:rPr>
        <w:t xml:space="preserve"> </w:t>
      </w:r>
      <w:r>
        <w:rPr>
          <w:rFonts w:hint="default" w:eastAsia="仿宋_GB2312"/>
          <w:sz w:val="30"/>
        </w:rPr>
        <w:t>2,496,637.84</w:t>
      </w:r>
      <w:r>
        <w:rPr>
          <w:rFonts w:hint="eastAsia" w:ascii="仿宋_GB2312" w:hAnsi="仿宋_GB2312" w:eastAsia="仿宋_GB2312"/>
          <w:sz w:val="30"/>
        </w:rPr>
        <w:t>元，自评结果已随部门汇总决算和“三公”经费决算一并公开。</w:t>
      </w:r>
    </w:p>
    <w:p>
      <w:pPr>
        <w:spacing w:beforeLines="0" w:afterLines="0" w:line="600" w:lineRule="exact"/>
        <w:ind w:firstLine="600"/>
        <w:rPr>
          <w:rFonts w:hint="eastAsia" w:ascii="黑体" w:hAnsi="黑体" w:eastAsia="黑体"/>
          <w:b/>
          <w:sz w:val="30"/>
        </w:rPr>
      </w:pPr>
      <w:r>
        <w:rPr>
          <w:rFonts w:hint="eastAsia" w:ascii="黑体" w:hAnsi="黑体" w:eastAsia="黑体"/>
          <w:b/>
          <w:sz w:val="30"/>
          <w:lang w:val="zh-CN"/>
        </w:rPr>
        <w:t>十四、</w:t>
      </w:r>
      <w:r>
        <w:rPr>
          <w:rFonts w:hint="eastAsia" w:ascii="黑体" w:hAnsi="黑体" w:eastAsia="黑体"/>
          <w:b/>
          <w:sz w:val="30"/>
        </w:rPr>
        <w:t>教育、医疗卫生、社会保障和就业、住房保障、涉农补贴等民生支出情况说明</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天津市和平区妇产科医院2021年度无教育、住房保障、涉农补贴等民生支出情况。</w:t>
      </w:r>
    </w:p>
    <w:p>
      <w:pPr>
        <w:spacing w:beforeLines="0" w:afterLines="0"/>
        <w:rPr>
          <w:rFonts w:hint="eastAsia" w:ascii="仿宋_GB2312" w:hAnsi="仿宋_GB2312" w:eastAsia="仿宋_GB2312"/>
          <w:b/>
          <w:color w:val="000000"/>
          <w:sz w:val="30"/>
        </w:rPr>
      </w:pPr>
      <w:r>
        <w:rPr>
          <w:rFonts w:hint="eastAsia" w:ascii="仿宋_GB2312" w:hAnsi="仿宋_GB2312" w:eastAsia="仿宋_GB2312"/>
          <w:b/>
          <w:color w:val="000000"/>
          <w:sz w:val="30"/>
        </w:rPr>
        <w:br w:type="page"/>
      </w:r>
    </w:p>
    <w:p>
      <w:pPr>
        <w:pStyle w:val="2"/>
        <w:keepNext/>
        <w:keepLines/>
        <w:spacing w:beforeLines="0" w:afterLines="0" w:line="600" w:lineRule="exact"/>
        <w:jc w:val="center"/>
        <w:rPr>
          <w:rFonts w:hint="eastAsia" w:ascii="方正小标宋简体" w:hAnsi="方正小标宋简体" w:eastAsia="方正小标宋简体"/>
          <w:b/>
          <w:kern w:val="44"/>
          <w:sz w:val="44"/>
        </w:rPr>
      </w:pPr>
      <w:r>
        <w:rPr>
          <w:rFonts w:hint="eastAsia" w:ascii="方正小标宋简体" w:hAnsi="方正小标宋简体" w:eastAsia="方正小标宋简体"/>
          <w:b/>
          <w:kern w:val="44"/>
          <w:sz w:val="44"/>
        </w:rPr>
        <w:t>第四部分  名词解释</w:t>
      </w:r>
    </w:p>
    <w:p>
      <w:pPr>
        <w:spacing w:beforeLines="0" w:afterLines="0" w:line="600" w:lineRule="exact"/>
        <w:ind w:firstLine="600"/>
        <w:rPr>
          <w:rFonts w:hint="eastAsia" w:ascii="仿宋_GB2312" w:hAnsi="仿宋_GB2312" w:eastAsia="仿宋_GB2312"/>
          <w:sz w:val="30"/>
        </w:rPr>
      </w:pP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1</w:t>
      </w:r>
      <w:r>
        <w:rPr>
          <w:rFonts w:hint="default"/>
          <w:sz w:val="24"/>
        </w:rPr>
        <w:t>.</w:t>
      </w:r>
      <w:r>
        <w:rPr>
          <w:rFonts w:hint="eastAsia" w:ascii="仿宋_GB2312" w:hAnsi="仿宋_GB2312" w:eastAsia="仿宋_GB2312"/>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beforeLines="0" w:afterLines="0" w:line="600" w:lineRule="exact"/>
        <w:ind w:firstLine="600"/>
        <w:rPr>
          <w:rFonts w:hint="eastAsia" w:ascii="仿宋_GB2312" w:hAnsi="仿宋_GB2312" w:eastAsia="仿宋_GB2312"/>
          <w:sz w:val="30"/>
        </w:rPr>
      </w:pPr>
      <w:r>
        <w:rPr>
          <w:rFonts w:hint="eastAsia" w:ascii="仿宋_GB2312" w:hAnsi="仿宋_GB2312" w:eastAsia="仿宋_GB2312"/>
          <w:sz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spacing w:beforeLines="0" w:afterLines="0"/>
        <w:rPr>
          <w:rFonts w:hint="eastAsia" w:ascii="黑体" w:hAnsi="黑体" w:eastAsia="黑体"/>
          <w:kern w:val="2"/>
          <w:sz w:val="32"/>
          <w:lang w:val="zh-CN"/>
        </w:rPr>
      </w:pPr>
    </w:p>
    <w:p>
      <w:pPr>
        <w:spacing w:beforeLines="0" w:afterLines="0"/>
        <w:rPr>
          <w:rFonts w:hint="eastAsia" w:ascii="黑体" w:hAnsi="黑体" w:eastAsia="黑体"/>
          <w:kern w:val="2"/>
          <w:sz w:val="32"/>
          <w:lang w:val="zh-CN"/>
        </w:rPr>
      </w:pPr>
    </w:p>
    <w:sectPr>
      <w:footerReference r:id="rId3"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4</w:t>
                          </w:r>
                          <w:r>
                            <w:rPr>
                              <w:rFonts w:hint="eastAsia"/>
                              <w:sz w:val="18"/>
                            </w:rPr>
                            <w:fldChar w:fldCharType="end"/>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CKs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8JaVloxPDykIhk4Z4bX7pNfOhFi/pp+/LK/H4vWY//yP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PiAirFAQAAawMAAA4AAAAAAAAAAQAgAAAAHgEAAGRycy9lMm9Eb2MueG1s&#10;UEsFBgAAAAAGAAYAWQEAAFUFAAAAAA==&#10;">
              <v:fill on="f" focussize="0,0"/>
              <v:stroke on="f"/>
              <v:imagedata o:title=""/>
              <o:lock v:ext="edit" aspectratio="f"/>
              <v:textbox inset="0mm,0mm,0mm,0mm" style="mso-fit-shape-to-text:t;">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A5864"/>
    <w:multiLevelType w:val="multilevel"/>
    <w:tmpl w:val="8FCA5864"/>
    <w:lvl w:ilvl="0" w:tentative="0">
      <w:start w:val="2"/>
      <w:numFmt w:val="chineseCounting"/>
      <w:suff w:val="space"/>
      <w:lvlText w:val="第%1部分"/>
      <w:lvlJc w:val="left"/>
      <w:rPr>
        <w:rFonts w:hint="default" w:ascii="Times New Roman" w:hAnsi="Times New Roman" w:eastAsia="宋体"/>
        <w:u w:val="none" w:color="auto"/>
      </w:rPr>
    </w:lvl>
    <w:lvl w:ilvl="1" w:tentative="0">
      <w:start w:val="1"/>
      <w:numFmt w:val="decimal"/>
      <w:lvlText w:val="第"/>
      <w:lvlJc w:val="left"/>
      <w:rPr>
        <w:rFonts w:hint="default" w:ascii="Times New Roman" w:hAnsi="Times New Roman" w:eastAsia="宋体"/>
        <w:u w:val="none" w:color="auto"/>
      </w:rPr>
    </w:lvl>
    <w:lvl w:ilvl="2" w:tentative="0">
      <w:start w:val="1"/>
      <w:numFmt w:val="decimal"/>
      <w:lvlText w:val="第"/>
      <w:lvlJc w:val="left"/>
      <w:rPr>
        <w:rFonts w:hint="default" w:ascii="Times New Roman" w:hAnsi="Times New Roman" w:eastAsia="宋体"/>
        <w:u w:val="none" w:color="auto"/>
      </w:rPr>
    </w:lvl>
    <w:lvl w:ilvl="3" w:tentative="0">
      <w:start w:val="1"/>
      <w:numFmt w:val="decimal"/>
      <w:lvlText w:val="第"/>
      <w:lvlJc w:val="left"/>
      <w:rPr>
        <w:rFonts w:hint="default" w:ascii="Times New Roman" w:hAnsi="Times New Roman" w:eastAsia="宋体"/>
        <w:u w:val="none" w:color="auto"/>
      </w:rPr>
    </w:lvl>
    <w:lvl w:ilvl="4" w:tentative="0">
      <w:start w:val="1"/>
      <w:numFmt w:val="decimal"/>
      <w:lvlText w:val="第"/>
      <w:lvlJc w:val="left"/>
      <w:rPr>
        <w:rFonts w:hint="default" w:ascii="Times New Roman" w:hAnsi="Times New Roman" w:eastAsia="宋体"/>
        <w:u w:val="none" w:color="auto"/>
      </w:rPr>
    </w:lvl>
    <w:lvl w:ilvl="5" w:tentative="0">
      <w:start w:val="1"/>
      <w:numFmt w:val="decimal"/>
      <w:lvlText w:val="第"/>
      <w:lvlJc w:val="left"/>
      <w:rPr>
        <w:rFonts w:hint="default" w:ascii="Times New Roman" w:hAnsi="Times New Roman" w:eastAsia="宋体"/>
        <w:u w:val="none" w:color="auto"/>
      </w:rPr>
    </w:lvl>
    <w:lvl w:ilvl="6" w:tentative="0">
      <w:start w:val="1"/>
      <w:numFmt w:val="decimal"/>
      <w:lvlText w:val="第"/>
      <w:lvlJc w:val="left"/>
      <w:rPr>
        <w:rFonts w:hint="default" w:ascii="Times New Roman" w:hAnsi="Times New Roman" w:eastAsia="宋体"/>
        <w:u w:val="none" w:color="auto"/>
      </w:rPr>
    </w:lvl>
    <w:lvl w:ilvl="7" w:tentative="0">
      <w:start w:val="1"/>
      <w:numFmt w:val="decimal"/>
      <w:lvlText w:val="第"/>
      <w:lvlJc w:val="left"/>
      <w:rPr>
        <w:rFonts w:hint="default" w:ascii="Times New Roman" w:hAnsi="Times New Roman" w:eastAsia="宋体"/>
        <w:u w:val="none" w:color="auto"/>
      </w:rPr>
    </w:lvl>
    <w:lvl w:ilvl="8" w:tentative="0">
      <w:start w:val="1"/>
      <w:numFmt w:val="decimal"/>
      <w:lvlText w:val="第"/>
      <w:lvlJc w:val="left"/>
      <w:rPr>
        <w:rFonts w:hint="default" w:ascii="Times New Roman" w:hAnsi="Times New Roman" w:eastAsia="宋体"/>
        <w:u w:val="none" w:color="auto"/>
      </w:rPr>
    </w:lvl>
  </w:abstractNum>
  <w:abstractNum w:abstractNumId="1">
    <w:nsid w:val="0B45A934"/>
    <w:multiLevelType w:val="multilevel"/>
    <w:tmpl w:val="0B45A934"/>
    <w:lvl w:ilvl="0" w:tentative="0">
      <w:start w:val="12"/>
      <w:numFmt w:val="chineseCounting"/>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BB537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0" w:semiHidden="0" w:name="header" w:locked="1"/>
    <w:lsdException w:qFormat="1" w:uiPriority="0"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qFormat="1" w:unhideWhenUsed="0" w:uiPriority="0" w:semiHidden="0" w:name="Light Shading" w:locked="1"/>
    <w:lsdException w:qFormat="1" w:unhideWhenUsed="0" w:uiPriority="0" w:semiHidden="0" w:name="Light List" w:locked="1"/>
    <w:lsdException w:qFormat="1" w:unhideWhenUsed="0" w:uiPriority="0" w:semiHidden="0" w:name="Light Grid" w:locked="1"/>
    <w:lsdException w:qFormat="1" w:unhideWhenUsed="0" w:uiPriority="0" w:semiHidden="0" w:name="Medium Shading 1" w:locked="1"/>
    <w:lsdException w:qFormat="1" w:unhideWhenUsed="0" w:uiPriority="0" w:semiHidden="0" w:name="Medium Shading 2" w:locked="1"/>
    <w:lsdException w:qFormat="1" w:unhideWhenUsed="0" w:uiPriority="0" w:semiHidden="0" w:name="Medium List 1" w:locked="1"/>
    <w:lsdException w:qFormat="1" w:unhideWhenUsed="0" w:uiPriority="0" w:semiHidden="0" w:name="Medium List 2" w:locked="1"/>
    <w:lsdException w:qFormat="1" w:unhideWhenUsed="0" w:uiPriority="0" w:semiHidden="0" w:name="Medium Grid 1" w:locked="1"/>
    <w:lsdException w:qFormat="1" w:unhideWhenUsed="0" w:uiPriority="0" w:semiHidden="0" w:name="Medium Grid 2" w:locked="1"/>
    <w:lsdException w:qFormat="1" w:unhideWhenUsed="0" w:uiPriority="0" w:semiHidden="0" w:name="Medium Grid 3" w:locked="1"/>
    <w:lsdException w:qFormat="1" w:unhideWhenUsed="0" w:uiPriority="0" w:semiHidden="0" w:name="Dark List" w:locked="1"/>
    <w:lsdException w:qFormat="1" w:unhideWhenUsed="0" w:uiPriority="0" w:semiHidden="0" w:name="Colorful Shading" w:locked="1"/>
    <w:lsdException w:qFormat="1" w:unhideWhenUsed="0" w:uiPriority="0" w:semiHidden="0" w:name="Colorful List" w:locked="1"/>
    <w:lsdException w:qFormat="1" w:unhideWhenUsed="0" w:uiPriority="0" w:semiHidden="0" w:name="Colorful Grid" w:locked="1"/>
    <w:lsdException w:qFormat="1" w:unhideWhenUsed="0" w:uiPriority="0" w:semiHidden="0" w:name="Light Shading Accent 1" w:locked="1"/>
    <w:lsdException w:qFormat="1" w:unhideWhenUsed="0" w:uiPriority="0" w:semiHidden="0" w:name="Light List Accent 1" w:locked="1"/>
    <w:lsdException w:qFormat="1" w:unhideWhenUsed="0" w:uiPriority="0" w:semiHidden="0" w:name="Light Grid Accent 1" w:locked="1"/>
    <w:lsdException w:qFormat="1" w:unhideWhenUsed="0" w:uiPriority="0" w:semiHidden="0" w:name="Medium Shading 1 Accent 1" w:locked="1"/>
    <w:lsdException w:qFormat="1" w:unhideWhenUsed="0" w:uiPriority="0" w:semiHidden="0" w:name="Medium Shading 2 Accent 1" w:locked="1"/>
    <w:lsdException w:qFormat="1" w:unhideWhenUsed="0" w:uiPriority="0" w:semiHidden="0" w:name="Medium List 1 Accent 1" w:locked="1"/>
    <w:lsdException w:qFormat="1" w:unhideWhenUsed="0" w:uiPriority="0" w:semiHidden="0" w:name="Medium List 2 Accent 1" w:locked="1"/>
    <w:lsdException w:qFormat="1" w:unhideWhenUsed="0" w:uiPriority="0" w:semiHidden="0" w:name="Medium Grid 1 Accent 1" w:locked="1"/>
    <w:lsdException w:qFormat="1" w:unhideWhenUsed="0" w:uiPriority="0" w:semiHidden="0" w:name="Medium Grid 2 Accent 1" w:locked="1"/>
    <w:lsdException w:qFormat="1" w:unhideWhenUsed="0" w:uiPriority="0" w:semiHidden="0" w:name="Medium Grid 3 Accent 1" w:locked="1"/>
    <w:lsdException w:qFormat="1" w:unhideWhenUsed="0" w:uiPriority="0" w:semiHidden="0" w:name="Dark List Accent 1" w:locked="1"/>
    <w:lsdException w:qFormat="1" w:unhideWhenUsed="0" w:uiPriority="0" w:semiHidden="0" w:name="Colorful Shading Accent 1" w:locked="1"/>
    <w:lsdException w:qFormat="1" w:unhideWhenUsed="0" w:uiPriority="0" w:semiHidden="0" w:name="Colorful List Accent 1" w:locked="1"/>
    <w:lsdException w:qFormat="1" w:unhideWhenUsed="0" w:uiPriority="0" w:semiHidden="0" w:name="Colorful Grid Accent 1" w:locked="1"/>
    <w:lsdException w:qFormat="1" w:unhideWhenUsed="0" w:uiPriority="0" w:semiHidden="0" w:name="Light Shading Accent 2" w:locked="1"/>
    <w:lsdException w:qFormat="1" w:unhideWhenUsed="0" w:uiPriority="0" w:semiHidden="0" w:name="Light List Accent 2" w:locked="1"/>
    <w:lsdException w:qFormat="1" w:unhideWhenUsed="0" w:uiPriority="0" w:semiHidden="0" w:name="Light Grid Accent 2" w:locked="1"/>
    <w:lsdException w:qFormat="1" w:unhideWhenUsed="0" w:uiPriority="0" w:semiHidden="0" w:name="Medium Shading 1 Accent 2" w:locked="1"/>
    <w:lsdException w:qFormat="1" w:unhideWhenUsed="0" w:uiPriority="0" w:semiHidden="0" w:name="Medium Shading 2 Accent 2" w:locked="1"/>
    <w:lsdException w:qFormat="1" w:unhideWhenUsed="0" w:uiPriority="0" w:semiHidden="0" w:name="Medium List 1 Accent 2" w:locked="1"/>
    <w:lsdException w:qFormat="1" w:unhideWhenUsed="0" w:uiPriority="0" w:semiHidden="0" w:name="Medium List 2 Accent 2" w:locked="1"/>
    <w:lsdException w:qFormat="1" w:unhideWhenUsed="0" w:uiPriority="0" w:semiHidden="0" w:name="Medium Grid 1 Accent 2" w:locked="1"/>
    <w:lsdException w:qFormat="1" w:unhideWhenUsed="0" w:uiPriority="0" w:semiHidden="0" w:name="Medium Grid 2 Accent 2" w:locked="1"/>
    <w:lsdException w:qFormat="1" w:unhideWhenUsed="0" w:uiPriority="0" w:semiHidden="0" w:name="Medium Grid 3 Accent 2" w:locked="1"/>
    <w:lsdException w:qFormat="1" w:unhideWhenUsed="0" w:uiPriority="0" w:semiHidden="0" w:name="Dark List Accent 2" w:locked="1"/>
    <w:lsdException w:qFormat="1" w:unhideWhenUsed="0" w:uiPriority="0" w:semiHidden="0" w:name="Colorful Shading Accent 2" w:locked="1"/>
    <w:lsdException w:qFormat="1" w:unhideWhenUsed="0" w:uiPriority="0" w:semiHidden="0" w:name="Colorful List Accent 2" w:locked="1"/>
    <w:lsdException w:qFormat="1" w:unhideWhenUsed="0" w:uiPriority="0" w:semiHidden="0" w:name="Colorful Grid Accent 2" w:locked="1"/>
    <w:lsdException w:qFormat="1" w:unhideWhenUsed="0" w:uiPriority="0" w:semiHidden="0" w:name="Light Shading Accent 3" w:locked="1"/>
    <w:lsdException w:qFormat="1" w:unhideWhenUsed="0" w:uiPriority="0" w:semiHidden="0" w:name="Light List Accent 3" w:locked="1"/>
    <w:lsdException w:qFormat="1" w:unhideWhenUsed="0" w:uiPriority="0" w:semiHidden="0" w:name="Light Grid Accent 3" w:locked="1"/>
    <w:lsdException w:qFormat="1" w:unhideWhenUsed="0" w:uiPriority="0" w:semiHidden="0" w:name="Medium Shading 1 Accent 3" w:locked="1"/>
    <w:lsdException w:qFormat="1" w:unhideWhenUsed="0" w:uiPriority="0" w:semiHidden="0" w:name="Medium Shading 2 Accent 3" w:locked="1"/>
    <w:lsdException w:qFormat="1" w:unhideWhenUsed="0" w:uiPriority="0" w:semiHidden="0" w:name="Medium List 1 Accent 3" w:locked="1"/>
    <w:lsdException w:qFormat="1" w:unhideWhenUsed="0" w:uiPriority="0" w:semiHidden="0" w:name="Medium List 2 Accent 3" w:locked="1"/>
    <w:lsdException w:qFormat="1" w:unhideWhenUsed="0" w:uiPriority="0" w:semiHidden="0" w:name="Medium Grid 1 Accent 3" w:locked="1"/>
    <w:lsdException w:qFormat="1" w:unhideWhenUsed="0" w:uiPriority="0" w:semiHidden="0" w:name="Medium Grid 2 Accent 3" w:locked="1"/>
    <w:lsdException w:qFormat="1" w:unhideWhenUsed="0" w:uiPriority="0" w:semiHidden="0" w:name="Medium Grid 3 Accent 3" w:locked="1"/>
    <w:lsdException w:qFormat="1" w:unhideWhenUsed="0" w:uiPriority="0" w:semiHidden="0" w:name="Dark List Accent 3" w:locked="1"/>
    <w:lsdException w:qFormat="1" w:unhideWhenUsed="0" w:uiPriority="0" w:semiHidden="0" w:name="Colorful Shading Accent 3" w:locked="1"/>
    <w:lsdException w:qFormat="1" w:unhideWhenUsed="0" w:uiPriority="0" w:semiHidden="0" w:name="Colorful List Accent 3" w:locked="1"/>
    <w:lsdException w:qFormat="1" w:unhideWhenUsed="0" w:uiPriority="0" w:semiHidden="0" w:name="Colorful Grid Accent 3" w:locked="1"/>
    <w:lsdException w:qFormat="1" w:unhideWhenUsed="0" w:uiPriority="0" w:semiHidden="0" w:name="Light Shading Accent 4" w:locked="1"/>
    <w:lsdException w:qFormat="1" w:unhideWhenUsed="0" w:uiPriority="0" w:semiHidden="0" w:name="Light List Accent 4" w:locked="1"/>
    <w:lsdException w:qFormat="1" w:unhideWhenUsed="0" w:uiPriority="0" w:semiHidden="0" w:name="Light Grid Accent 4" w:locked="1"/>
    <w:lsdException w:qFormat="1" w:unhideWhenUsed="0" w:uiPriority="0" w:semiHidden="0" w:name="Medium Shading 1 Accent 4" w:locked="1"/>
    <w:lsdException w:qFormat="1" w:unhideWhenUsed="0" w:uiPriority="0" w:semiHidden="0" w:name="Medium Shading 2 Accent 4" w:locked="1"/>
    <w:lsdException w:qFormat="1" w:unhideWhenUsed="0" w:uiPriority="0" w:semiHidden="0" w:name="Medium List 1 Accent 4" w:locked="1"/>
    <w:lsdException w:qFormat="1" w:unhideWhenUsed="0" w:uiPriority="0" w:semiHidden="0" w:name="Medium List 2 Accent 4" w:locked="1"/>
    <w:lsdException w:qFormat="1" w:unhideWhenUsed="0" w:uiPriority="0" w:semiHidden="0" w:name="Medium Grid 1 Accent 4" w:locked="1"/>
    <w:lsdException w:qFormat="1" w:unhideWhenUsed="0" w:uiPriority="0" w:semiHidden="0" w:name="Medium Grid 2 Accent 4" w:locked="1"/>
    <w:lsdException w:qFormat="1" w:unhideWhenUsed="0" w:uiPriority="0" w:semiHidden="0" w:name="Medium Grid 3 Accent 4" w:locked="1"/>
    <w:lsdException w:qFormat="1" w:unhideWhenUsed="0" w:uiPriority="0" w:semiHidden="0" w:name="Dark List Accent 4" w:locked="1"/>
    <w:lsdException w:qFormat="1" w:unhideWhenUsed="0" w:uiPriority="0" w:semiHidden="0" w:name="Colorful Shading Accent 4" w:locked="1"/>
    <w:lsdException w:qFormat="1" w:unhideWhenUsed="0" w:uiPriority="0" w:semiHidden="0" w:name="Colorful List Accent 4" w:locked="1"/>
    <w:lsdException w:qFormat="1" w:unhideWhenUsed="0" w:uiPriority="0" w:semiHidden="0" w:name="Colorful Grid Accent 4" w:locked="1"/>
    <w:lsdException w:qFormat="1" w:unhideWhenUsed="0" w:uiPriority="0" w:semiHidden="0" w:name="Light Shading Accent 5" w:locked="1"/>
    <w:lsdException w:qFormat="1" w:unhideWhenUsed="0" w:uiPriority="0" w:semiHidden="0" w:name="Light List Accent 5" w:locked="1"/>
    <w:lsdException w:qFormat="1" w:unhideWhenUsed="0" w:uiPriority="0" w:semiHidden="0" w:name="Light Grid Accent 5" w:locked="1"/>
    <w:lsdException w:qFormat="1" w:unhideWhenUsed="0" w:uiPriority="0" w:semiHidden="0" w:name="Medium Shading 1 Accent 5" w:locked="1"/>
    <w:lsdException w:qFormat="1" w:unhideWhenUsed="0" w:uiPriority="0" w:semiHidden="0" w:name="Medium Shading 2 Accent 5" w:locked="1"/>
    <w:lsdException w:qFormat="1" w:unhideWhenUsed="0" w:uiPriority="0" w:semiHidden="0" w:name="Medium List 1 Accent 5" w:locked="1"/>
    <w:lsdException w:qFormat="1" w:unhideWhenUsed="0" w:uiPriority="0" w:semiHidden="0" w:name="Medium List 2 Accent 5" w:locked="1"/>
    <w:lsdException w:qFormat="1" w:unhideWhenUsed="0" w:uiPriority="0" w:semiHidden="0" w:name="Medium Grid 1 Accent 5" w:locked="1"/>
    <w:lsdException w:qFormat="1" w:unhideWhenUsed="0" w:uiPriority="0" w:semiHidden="0" w:name="Medium Grid 2 Accent 5" w:locked="1"/>
    <w:lsdException w:qFormat="1" w:unhideWhenUsed="0" w:uiPriority="0" w:semiHidden="0" w:name="Medium Grid 3 Accent 5" w:locked="1"/>
    <w:lsdException w:qFormat="1" w:unhideWhenUsed="0" w:uiPriority="0" w:semiHidden="0" w:name="Dark List Accent 5" w:locked="1"/>
    <w:lsdException w:qFormat="1" w:unhideWhenUsed="0" w:uiPriority="0" w:semiHidden="0" w:name="Colorful Shading Accent 5" w:locked="1"/>
    <w:lsdException w:qFormat="1" w:unhideWhenUsed="0" w:uiPriority="0" w:semiHidden="0" w:name="Colorful List Accent 5" w:locked="1"/>
    <w:lsdException w:qFormat="1" w:unhideWhenUsed="0" w:uiPriority="0" w:semiHidden="0" w:name="Colorful Grid Accent 5" w:locked="1"/>
    <w:lsdException w:qFormat="1" w:unhideWhenUsed="0" w:uiPriority="0" w:semiHidden="0" w:name="Light Shading Accent 6" w:locked="1"/>
    <w:lsdException w:qFormat="1" w:unhideWhenUsed="0" w:uiPriority="0" w:semiHidden="0" w:name="Light List Accent 6" w:locked="1"/>
    <w:lsdException w:qFormat="1" w:unhideWhenUsed="0" w:uiPriority="0" w:semiHidden="0" w:name="Light Grid Accent 6" w:locked="1"/>
    <w:lsdException w:qFormat="1" w:unhideWhenUsed="0" w:uiPriority="0" w:semiHidden="0" w:name="Medium Shading 1 Accent 6" w:locked="1"/>
    <w:lsdException w:qFormat="1" w:unhideWhenUsed="0" w:uiPriority="0" w:semiHidden="0" w:name="Medium Shading 2 Accent 6" w:locked="1"/>
    <w:lsdException w:qFormat="1" w:unhideWhenUsed="0" w:uiPriority="0" w:semiHidden="0" w:name="Medium List 1 Accent 6" w:locked="1"/>
    <w:lsdException w:qFormat="1" w:unhideWhenUsed="0" w:uiPriority="0" w:semiHidden="0" w:name="Medium List 2 Accent 6" w:locked="1"/>
    <w:lsdException w:qFormat="1" w:unhideWhenUsed="0" w:uiPriority="0" w:semiHidden="0" w:name="Medium Grid 1 Accent 6" w:locked="1"/>
    <w:lsdException w:qFormat="1" w:unhideWhenUsed="0" w:uiPriority="0" w:semiHidden="0" w:name="Medium Grid 2 Accent 6" w:locked="1"/>
    <w:lsdException w:qFormat="1" w:unhideWhenUsed="0" w:uiPriority="0" w:semiHidden="0" w:name="Medium Grid 3 Accent 6" w:locked="1"/>
    <w:lsdException w:qFormat="1" w:unhideWhenUsed="0" w:uiPriority="0" w:semiHidden="0" w:name="Dark List Accent 6" w:locked="1"/>
    <w:lsdException w:qFormat="1" w:unhideWhenUsed="0" w:uiPriority="0" w:semiHidden="0" w:name="Colorful Shading Accent 6" w:locked="1"/>
    <w:lsdException w:qFormat="1" w:unhideWhenUsed="0" w:uiPriority="0" w:semiHidden="0" w:name="Colorful List Accent 6" w:locked="1"/>
    <w:lsdException w:qFormat="1" w:unhideWhenUsed="0" w:uiPriority="0" w:semiHidden="0" w:name="Colorful Grid Accent 6" w:locked="1"/>
  </w:latentStyles>
  <w:style w:type="paragraph" w:default="1" w:styleId="1">
    <w:name w:val="Normal"/>
    <w:unhideWhenUsed/>
    <w:uiPriority w:val="99"/>
    <w:pPr>
      <w:widowControl w:val="0"/>
      <w:autoSpaceDE w:val="0"/>
      <w:autoSpaceDN w:val="0"/>
      <w:adjustRightInd w:val="0"/>
      <w:spacing w:beforeLines="0" w:afterLines="0"/>
    </w:pPr>
    <w:rPr>
      <w:rFonts w:hint="eastAsia" w:ascii="Times New Roman" w:hAnsi="Times New Roman" w:eastAsia="宋体"/>
      <w:sz w:val="24"/>
      <w:lang w:val="en-US" w:eastAsia="zh-CN"/>
    </w:rPr>
  </w:style>
  <w:style w:type="paragraph" w:styleId="2">
    <w:name w:val="heading 1"/>
    <w:basedOn w:val="1"/>
    <w:link w:val="8"/>
    <w:unhideWhenUsed/>
    <w:uiPriority w:val="99"/>
    <w:pPr>
      <w:spacing w:beforeLines="0" w:afterLines="0"/>
      <w:outlineLvl w:val="0"/>
    </w:pPr>
    <w:rPr>
      <w:rFonts w:hint="eastAsia"/>
      <w:sz w:val="24"/>
    </w:rPr>
  </w:style>
  <w:style w:type="paragraph" w:styleId="3">
    <w:name w:val="heading 2"/>
    <w:basedOn w:val="1"/>
    <w:link w:val="9"/>
    <w:unhideWhenUsed/>
    <w:uiPriority w:val="99"/>
    <w:pPr>
      <w:spacing w:beforeLines="0" w:afterLines="0"/>
      <w:outlineLvl w:val="1"/>
    </w:pPr>
    <w:rPr>
      <w:rFonts w:hint="eastAsia"/>
      <w:sz w:val="24"/>
    </w:rPr>
  </w:style>
  <w:style w:type="character" w:default="1" w:styleId="6">
    <w:name w:val="Default Paragraph Font"/>
    <w:unhideWhenUsed/>
    <w:uiPriority w:val="99"/>
    <w:rPr>
      <w:rFonts w:hint="default"/>
      <w:sz w:val="24"/>
    </w:rPr>
  </w:style>
  <w:style w:type="table" w:default="1" w:styleId="7">
    <w:name w:val="Normal Table"/>
    <w:qFormat/>
    <w:uiPriority w:val="0"/>
    <w:tblPr>
      <w:tblLayout w:type="fixed"/>
      <w:tblCellMar>
        <w:top w:w="0" w:type="dxa"/>
        <w:left w:w="108" w:type="dxa"/>
        <w:bottom w:w="0" w:type="dxa"/>
        <w:right w:w="108" w:type="dxa"/>
      </w:tblCellMar>
    </w:tblPr>
  </w:style>
  <w:style w:type="paragraph" w:styleId="4">
    <w:name w:val="footer"/>
    <w:basedOn w:val="1"/>
    <w:unhideWhenUsed/>
    <w:qFormat/>
    <w:locked/>
    <w:uiPriority w:val="0"/>
    <w:pPr>
      <w:tabs>
        <w:tab w:val="center" w:pos="4153"/>
        <w:tab w:val="right" w:pos="8306"/>
      </w:tabs>
      <w:snapToGrid w:val="0"/>
      <w:spacing w:beforeLines="0" w:afterLines="0"/>
    </w:pPr>
    <w:rPr>
      <w:rFonts w:hint="eastAsia"/>
      <w:sz w:val="18"/>
    </w:rPr>
  </w:style>
  <w:style w:type="paragraph" w:styleId="5">
    <w:name w:val="header"/>
    <w:basedOn w:val="1"/>
    <w:unhideWhenUsed/>
    <w:qFormat/>
    <w:locked/>
    <w:uiPriority w:val="0"/>
    <w:pPr>
      <w:tabs>
        <w:tab w:val="center" w:pos="4153"/>
        <w:tab w:val="right" w:pos="8306"/>
      </w:tabs>
      <w:snapToGrid w:val="0"/>
      <w:spacing w:beforeLines="0" w:afterLines="0"/>
      <w:jc w:val="both"/>
    </w:pPr>
    <w:rPr>
      <w:rFonts w:hint="eastAsia"/>
      <w:sz w:val="18"/>
    </w:rPr>
  </w:style>
  <w:style w:type="character" w:customStyle="1" w:styleId="8">
    <w:name w:val="标题 1 Char"/>
    <w:basedOn w:val="6"/>
    <w:link w:val="2"/>
    <w:unhideWhenUsed/>
    <w:locked/>
    <w:uiPriority w:val="99"/>
    <w:rPr>
      <w:rFonts w:hint="default" w:ascii="Times New Roman" w:hAnsi="Times New Roman" w:eastAsia="宋体"/>
      <w:b/>
      <w:kern w:val="44"/>
      <w:sz w:val="44"/>
    </w:rPr>
  </w:style>
  <w:style w:type="character" w:customStyle="1" w:styleId="9">
    <w:name w:val="标题 2 Char"/>
    <w:basedOn w:val="6"/>
    <w:link w:val="3"/>
    <w:unhideWhenUsed/>
    <w:locked/>
    <w:uiPriority w:val="99"/>
    <w:rPr>
      <w:rFonts w:hint="default" w:ascii="Cambria" w:hAnsi="Times New Roman" w:eastAsia="宋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2022-11-18T07:10:19Z</dcterms:created>
  <dc:creator>User</dc:creator>
  <cp:lastModifiedBy>User</cp:lastModifiedBy>
  <dcterms:modified xsi:type="dcterms:W3CDTF">2022-11-18T07:10:28Z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