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kern w:val="2"/>
          <w:sz w:val="32"/>
          <w:lang w:val="zh-CN"/>
        </w:rPr>
      </w:pPr>
      <w:bookmarkStart w:id="0" w:name="_GoBack"/>
      <w:bookmarkEnd w:id="0"/>
    </w:p>
    <w:p>
      <w:pPr>
        <w:spacing w:line="580" w:lineRule="exact"/>
        <w:jc w:val="center"/>
        <w:rPr>
          <w:rFonts w:hint="eastAsia"/>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jc w:val="center"/>
        <w:rPr>
          <w:rFonts w:hint="eastAsia" w:ascii="方正小标宋简体" w:hAnsi="Times New Roman" w:eastAsia="方正小标宋简体"/>
          <w:sz w:val="48"/>
          <w:lang w:val="zh-CN"/>
        </w:rPr>
      </w:pPr>
      <w:r>
        <w:rPr>
          <w:rFonts w:hint="eastAsia" w:ascii="方正小标宋简体" w:hAnsi="Times New Roman" w:eastAsia="方正小标宋简体"/>
          <w:sz w:val="48"/>
          <w:lang w:val="zh-CN"/>
        </w:rPr>
        <w:t>天津市第六十一中学2021年度部门决算</w:t>
      </w: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spacing w:line="580" w:lineRule="exact"/>
        <w:jc w:val="center"/>
        <w:rPr>
          <w:rFonts w:hint="eastAsia" w:hAnsi="Times New Roman"/>
          <w:kern w:val="2"/>
          <w:sz w:val="30"/>
        </w:rPr>
      </w:pPr>
    </w:p>
    <w:p>
      <w:pPr>
        <w:rPr>
          <w:rFonts w:hint="eastAsia" w:hAnsi="Times New Roman"/>
          <w:kern w:val="2"/>
          <w:sz w:val="30"/>
        </w:rPr>
      </w:pPr>
      <w:r>
        <w:rPr>
          <w:rFonts w:hint="eastAsia" w:hAnsi="Times New Roman"/>
          <w:kern w:val="2"/>
          <w:sz w:val="30"/>
        </w:rPr>
        <w:br w:type="page"/>
      </w:r>
    </w:p>
    <w:p>
      <w:pPr>
        <w:spacing w:line="600" w:lineRule="exact"/>
        <w:jc w:val="center"/>
        <w:rPr>
          <w:rFonts w:hint="eastAsia" w:hAnsi="Times New Roman"/>
          <w:sz w:val="44"/>
          <w:lang w:val="zh-CN"/>
        </w:rPr>
      </w:pPr>
      <w:r>
        <w:rPr>
          <w:rFonts w:hint="eastAsia" w:hAnsi="Times New Roman"/>
          <w:sz w:val="44"/>
          <w:lang w:val="zh-CN"/>
        </w:rPr>
        <w:t>目   录</w:t>
      </w:r>
    </w:p>
    <w:p>
      <w:pPr>
        <w:spacing w:line="600" w:lineRule="exact"/>
        <w:rPr>
          <w:rFonts w:hint="eastAsia" w:hAnsi="Times New Roman"/>
          <w:sz w:val="30"/>
          <w:lang w:val="zh-CN"/>
        </w:rPr>
      </w:pPr>
    </w:p>
    <w:p>
      <w:pPr>
        <w:tabs>
          <w:tab w:val="right" w:leader="dot" w:pos="8306"/>
        </w:tabs>
        <w:spacing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第一部分  概 况</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1</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一、主要职责</w:t>
      </w:r>
      <w:r>
        <w:rPr>
          <w:rFonts w:hint="default" w:ascii="Times New Roman" w:hAnsi="Times New Roman" w:eastAsia="仿宋_GB2312"/>
          <w:sz w:val="30"/>
          <w:lang w:val="zh-CN"/>
        </w:rPr>
        <w:tab/>
      </w:r>
      <w:r>
        <w:rPr>
          <w:rFonts w:hint="default" w:ascii="Times New Roman" w:hAnsi="Times New Roman" w:eastAsia="仿宋_GB2312"/>
          <w:sz w:val="30"/>
          <w:lang w:val="zh-CN"/>
        </w:rPr>
        <w:t>1</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二、机构设置</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第二部分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年度部门决算表</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二、收入决算表（按功能分类列示）</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三、收入决算表（按单位列示）</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四、支出决算表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五、财政拨款收入支出决算总表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六、一般公共预算财政拨款支出决算表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七、一般公共预算财政拨款基本支出决算表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八、一般公共预算财政拨款</w:t>
      </w:r>
      <w:r>
        <w:rPr>
          <w:rFonts w:hint="default" w:ascii="Times New Roman" w:hAnsi="Times New Roman" w:eastAsia="仿宋_GB2312"/>
          <w:sz w:val="30"/>
          <w:lang w:val="zh-CN"/>
        </w:rPr>
        <w:t>“</w:t>
      </w:r>
      <w:r>
        <w:rPr>
          <w:rFonts w:hint="eastAsia" w:ascii="仿宋_GB2312" w:hAnsi="Times New Roman" w:eastAsia="仿宋_GB2312"/>
          <w:sz w:val="30"/>
          <w:lang w:val="zh-CN"/>
        </w:rPr>
        <w:t>三公</w:t>
      </w:r>
      <w:r>
        <w:rPr>
          <w:rFonts w:hint="default" w:ascii="Times New Roman" w:hAnsi="Times New Roman" w:eastAsia="仿宋_GB2312"/>
          <w:sz w:val="30"/>
          <w:lang w:val="zh-CN"/>
        </w:rPr>
        <w:t>”</w:t>
      </w:r>
      <w:r>
        <w:rPr>
          <w:rFonts w:hint="eastAsia" w:ascii="仿宋_GB2312" w:hAnsi="Times New Roman" w:eastAsia="仿宋_GB2312"/>
          <w:sz w:val="30"/>
          <w:lang w:val="zh-CN"/>
        </w:rPr>
        <w:t>经费支出决算表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九、政府性基金预算财政拨款收入支出决算表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十、国有资本经营预算财政拨款收入支出决算表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十一、项目支出决算表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十二、关于空表的说明</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第三部分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年度部门决算情况说明</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4</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一、收支决算总体情况说明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4</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二、收入决算情况说明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4</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三、支出决算情况说明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4</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四、财政拨款收支决算总体情况说明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5</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五、一般公共预算财政拨款支出决算情况说明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5</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六、一般公共预算财政拨款基本支出决算情况说明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6</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七、一般公共预算财政拨款</w:t>
      </w:r>
      <w:r>
        <w:rPr>
          <w:rFonts w:hint="default" w:ascii="Times New Roman" w:hAnsi="Times New Roman" w:eastAsia="仿宋_GB2312"/>
          <w:sz w:val="30"/>
          <w:lang w:val="zh-CN"/>
        </w:rPr>
        <w:t>“</w:t>
      </w:r>
      <w:r>
        <w:rPr>
          <w:rFonts w:hint="eastAsia" w:ascii="仿宋_GB2312" w:hAnsi="Times New Roman" w:eastAsia="仿宋_GB2312"/>
          <w:sz w:val="30"/>
          <w:lang w:val="zh-CN"/>
        </w:rPr>
        <w:t>三公</w:t>
      </w:r>
      <w:r>
        <w:rPr>
          <w:rFonts w:hint="default" w:ascii="Times New Roman" w:hAnsi="Times New Roman" w:eastAsia="仿宋_GB2312"/>
          <w:sz w:val="30"/>
          <w:lang w:val="zh-CN"/>
        </w:rPr>
        <w:t>”</w:t>
      </w:r>
      <w:r>
        <w:rPr>
          <w:rFonts w:hint="eastAsia" w:ascii="仿宋_GB2312" w:hAnsi="Times New Roman" w:eastAsia="仿宋_GB2312"/>
          <w:sz w:val="30"/>
          <w:lang w:val="zh-CN"/>
        </w:rPr>
        <w:t>经费支出决算情况说明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7</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八、政府性基金预算财政拨款收支决算情况说明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九、国有资本经营预算财政拨款收支决算情况说明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十、机关运行经费支出情况说明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十一、政府采购支出情况说明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十二、国有资产占有使用情况说明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十三、预算绩效情况说明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8</w:t>
      </w:r>
    </w:p>
    <w:p>
      <w:pPr>
        <w:tabs>
          <w:tab w:val="right" w:leader="dot" w:pos="8306"/>
        </w:tabs>
        <w:spacing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十四、教育、医疗卫生、社会保障和就业、住房保障、涉农补贴等民生支出情况说明</w:t>
      </w:r>
      <w:r>
        <w:rPr>
          <w:rFonts w:hint="default" w:ascii="Times New Roman" w:hAnsi="Times New Roman" w:eastAsia="仿宋_GB2312"/>
          <w:sz w:val="30"/>
          <w:lang w:val="zh-CN"/>
        </w:rPr>
        <w:tab/>
      </w:r>
      <w:r>
        <w:rPr>
          <w:rFonts w:hint="default" w:ascii="Times New Roman" w:hAnsi="Times New Roman" w:eastAsia="仿宋_GB2312"/>
          <w:sz w:val="30"/>
          <w:lang w:val="zh-CN"/>
        </w:rPr>
        <w:t>9</w:t>
      </w:r>
    </w:p>
    <w:p>
      <w:pPr>
        <w:tabs>
          <w:tab w:val="right" w:leader="dot" w:pos="8306"/>
        </w:tabs>
        <w:spacing w:line="700" w:lineRule="exact"/>
        <w:rPr>
          <w:rFonts w:hint="eastAsia" w:hAnsi="Times New Roman"/>
          <w:kern w:val="2"/>
          <w:sz w:val="30"/>
          <w:lang w:val="zh-CN"/>
        </w:rPr>
        <w:sectPr>
          <w:footerReference r:id="rId3" w:type="default"/>
          <w:pgSz w:w="12240" w:h="15840"/>
          <w:pgMar w:top="1440" w:right="1800" w:bottom="1440" w:left="1800" w:header="720" w:footer="720" w:gutter="0"/>
          <w:lnNumType w:countBy="0" w:distance="360"/>
          <w:pgNumType w:start="1"/>
          <w:cols w:space="720" w:num="1"/>
        </w:sectPr>
      </w:pPr>
      <w:r>
        <w:rPr>
          <w:rFonts w:hint="eastAsia" w:ascii="方正小标宋简体" w:hAnsi="Times New Roman" w:eastAsia="方正小标宋简体"/>
          <w:sz w:val="30"/>
          <w:lang w:val="zh-CN"/>
        </w:rPr>
        <w:t>第四部分  名词解释</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10</w:t>
      </w:r>
    </w:p>
    <w:p>
      <w:pPr>
        <w:spacing w:line="700" w:lineRule="exact"/>
        <w:rPr>
          <w:rFonts w:hint="eastAsia" w:hAnsi="Times New Roman"/>
          <w:kern w:val="2"/>
          <w:sz w:val="30"/>
          <w:lang w:val="zh-CN"/>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第一部分  概 况</w:t>
      </w:r>
    </w:p>
    <w:p>
      <w:pPr>
        <w:spacing w:line="580" w:lineRule="exact"/>
        <w:rPr>
          <w:rFonts w:hint="default" w:ascii="Times New Roman" w:hAnsi="Times New Roman" w:eastAsia="方正小标宋简体"/>
          <w:kern w:val="2"/>
          <w:sz w:val="24"/>
          <w:lang w:val="zh-CN"/>
        </w:rPr>
      </w:pPr>
    </w:p>
    <w:p>
      <w:pPr>
        <w:pStyle w:val="3"/>
        <w:keepNext/>
        <w:keepLines/>
        <w:spacing w:line="600" w:lineRule="exact"/>
        <w:ind w:firstLine="601"/>
        <w:rPr>
          <w:rFonts w:hint="eastAsia" w:hAnsi="Times New Roman"/>
          <w:b/>
          <w:sz w:val="30"/>
          <w:lang w:val="zh-CN"/>
        </w:rPr>
      </w:pPr>
      <w:r>
        <w:rPr>
          <w:rFonts w:hint="eastAsia" w:hAnsi="Times New Roman"/>
          <w:b/>
          <w:sz w:val="30"/>
          <w:lang w:val="zh-CN"/>
        </w:rPr>
        <w:t>一、主要职责</w:t>
      </w:r>
    </w:p>
    <w:p>
      <w:pPr>
        <w:snapToGrid w:val="0"/>
        <w:spacing w:line="520" w:lineRule="exact"/>
        <w:ind w:firstLine="600" w:firstLineChars="200"/>
        <w:rPr>
          <w:rFonts w:hint="eastAsia"/>
          <w:sz w:val="30"/>
        </w:rPr>
      </w:pPr>
      <w:r>
        <w:rPr>
          <w:rFonts w:hint="eastAsia" w:eastAsia="仿宋_GB2312"/>
          <w:sz w:val="30"/>
        </w:rPr>
        <w:t>天津市第六十一中学是一所负责实施初中义务教育和高中学历教育，促进基础教育发展的学校。业务范围是初中学历教育，高中学历教育。</w:t>
      </w:r>
    </w:p>
    <w:p>
      <w:pPr>
        <w:snapToGrid w:val="0"/>
        <w:spacing w:line="520" w:lineRule="exact"/>
        <w:ind w:firstLine="600" w:firstLineChars="200"/>
        <w:rPr>
          <w:rFonts w:hint="eastAsia"/>
          <w:sz w:val="30"/>
        </w:rPr>
      </w:pPr>
      <w:r>
        <w:rPr>
          <w:rFonts w:hint="eastAsia"/>
          <w:sz w:val="30"/>
        </w:rPr>
        <w:t>1</w:t>
      </w:r>
      <w:r>
        <w:rPr>
          <w:rFonts w:hint="eastAsia" w:eastAsia="仿宋_GB2312"/>
          <w:sz w:val="30"/>
        </w:rPr>
        <w:t>、全面贯彻党的教育方针，坚持社会主义办学方向，对学生进行德育、智育、体育、美育和劳动教育等方面的教育。</w:t>
      </w:r>
    </w:p>
    <w:p>
      <w:pPr>
        <w:snapToGrid w:val="0"/>
        <w:spacing w:line="520" w:lineRule="exact"/>
        <w:ind w:firstLine="600" w:firstLineChars="200"/>
        <w:rPr>
          <w:rFonts w:hint="eastAsia"/>
          <w:sz w:val="30"/>
        </w:rPr>
      </w:pPr>
      <w:r>
        <w:rPr>
          <w:rFonts w:hint="eastAsia"/>
          <w:sz w:val="30"/>
        </w:rPr>
        <w:t>2</w:t>
      </w:r>
      <w:r>
        <w:rPr>
          <w:rFonts w:hint="eastAsia" w:eastAsia="仿宋_GB2312"/>
          <w:sz w:val="30"/>
        </w:rPr>
        <w:t>、按照入学免试原则接收辖区内适龄儿童入学，严格控制学生辍学，依法保证适龄儿童、少年接受九年义务教育。</w:t>
      </w:r>
    </w:p>
    <w:p>
      <w:pPr>
        <w:snapToGrid w:val="0"/>
        <w:spacing w:line="520" w:lineRule="exact"/>
        <w:ind w:firstLine="600" w:firstLineChars="200"/>
        <w:rPr>
          <w:rFonts w:hint="eastAsia"/>
          <w:sz w:val="30"/>
        </w:rPr>
      </w:pPr>
      <w:r>
        <w:rPr>
          <w:rFonts w:hint="eastAsia"/>
          <w:sz w:val="30"/>
        </w:rPr>
        <w:t>3</w:t>
      </w:r>
      <w:r>
        <w:rPr>
          <w:rFonts w:hint="eastAsia" w:eastAsia="仿宋_GB2312"/>
          <w:sz w:val="30"/>
        </w:rPr>
        <w:t>、制定学校教育发展规划，并抓好组织实施和落实工作。</w:t>
      </w:r>
    </w:p>
    <w:p>
      <w:pPr>
        <w:snapToGrid w:val="0"/>
        <w:spacing w:line="520" w:lineRule="exact"/>
        <w:ind w:firstLine="600" w:firstLineChars="200"/>
        <w:rPr>
          <w:rFonts w:hint="eastAsia"/>
          <w:sz w:val="30"/>
        </w:rPr>
      </w:pPr>
      <w:r>
        <w:rPr>
          <w:rFonts w:hint="eastAsia"/>
          <w:sz w:val="30"/>
        </w:rPr>
        <w:t>4</w:t>
      </w:r>
      <w:r>
        <w:rPr>
          <w:rFonts w:hint="eastAsia" w:eastAsia="仿宋_GB2312"/>
          <w:sz w:val="30"/>
        </w:rPr>
        <w:t>、按照教育主管部门发布的指导性教学计划、教学大纲，组织实施教育教学活动。</w:t>
      </w:r>
    </w:p>
    <w:p>
      <w:pPr>
        <w:snapToGrid w:val="0"/>
        <w:spacing w:line="520" w:lineRule="exact"/>
        <w:ind w:firstLine="600" w:firstLineChars="200"/>
        <w:rPr>
          <w:rFonts w:hint="eastAsia"/>
          <w:sz w:val="30"/>
        </w:rPr>
      </w:pPr>
      <w:r>
        <w:rPr>
          <w:rFonts w:hint="eastAsia"/>
          <w:sz w:val="30"/>
        </w:rPr>
        <w:t>5</w:t>
      </w:r>
      <w:r>
        <w:rPr>
          <w:rFonts w:hint="eastAsia" w:eastAsia="仿宋_GB2312"/>
          <w:sz w:val="30"/>
        </w:rPr>
        <w:t>、落实国家主管部门有关教学计划、课程设置等方面的规定，决定和实施本校的教学计划，组织教学评比、集体备课，对学生进行统一考核、素质监测等。</w:t>
      </w:r>
    </w:p>
    <w:p>
      <w:pPr>
        <w:snapToGrid w:val="0"/>
        <w:spacing w:line="520" w:lineRule="exact"/>
        <w:ind w:firstLine="600" w:firstLineChars="200"/>
        <w:rPr>
          <w:rFonts w:hint="eastAsia"/>
          <w:sz w:val="30"/>
        </w:rPr>
      </w:pPr>
      <w:r>
        <w:rPr>
          <w:rFonts w:hint="eastAsia"/>
          <w:sz w:val="30"/>
        </w:rPr>
        <w:t>6</w:t>
      </w:r>
      <w:r>
        <w:rPr>
          <w:rFonts w:hint="eastAsia" w:eastAsia="仿宋_GB2312"/>
          <w:sz w:val="30"/>
        </w:rPr>
        <w:t>、做好学籍管理。</w:t>
      </w:r>
    </w:p>
    <w:p>
      <w:pPr>
        <w:snapToGrid w:val="0"/>
        <w:spacing w:line="520" w:lineRule="exact"/>
        <w:ind w:firstLine="600" w:firstLineChars="200"/>
        <w:rPr>
          <w:rFonts w:hint="eastAsia"/>
          <w:sz w:val="30"/>
        </w:rPr>
      </w:pPr>
      <w:r>
        <w:rPr>
          <w:rFonts w:hint="eastAsia"/>
          <w:sz w:val="30"/>
        </w:rPr>
        <w:t>7</w:t>
      </w:r>
      <w:r>
        <w:rPr>
          <w:rFonts w:hint="eastAsia" w:eastAsia="仿宋_GB2312"/>
          <w:sz w:val="30"/>
        </w:rPr>
        <w:t>、做好教师的培训、考核，依法奖励或处分有关教师和职工。</w:t>
      </w:r>
    </w:p>
    <w:p>
      <w:pPr>
        <w:snapToGrid w:val="0"/>
        <w:spacing w:line="520" w:lineRule="exact"/>
        <w:ind w:firstLine="600" w:firstLineChars="200"/>
        <w:rPr>
          <w:rFonts w:hint="eastAsia"/>
          <w:sz w:val="30"/>
        </w:rPr>
      </w:pPr>
      <w:r>
        <w:rPr>
          <w:rFonts w:hint="eastAsia"/>
          <w:sz w:val="30"/>
        </w:rPr>
        <w:t>8</w:t>
      </w:r>
      <w:r>
        <w:rPr>
          <w:rFonts w:hint="eastAsia" w:eastAsia="仿宋_GB2312"/>
          <w:sz w:val="30"/>
        </w:rPr>
        <w:t>、严格执行财务管理制度，科学管理、合理使用学校的设施和经费，改善办学条件。</w:t>
      </w:r>
    </w:p>
    <w:p>
      <w:pPr>
        <w:snapToGrid w:val="0"/>
        <w:spacing w:line="520" w:lineRule="exact"/>
        <w:ind w:firstLine="600" w:firstLineChars="200"/>
        <w:rPr>
          <w:rFonts w:hint="eastAsia"/>
          <w:sz w:val="30"/>
        </w:rPr>
      </w:pPr>
      <w:r>
        <w:rPr>
          <w:rFonts w:hint="eastAsia"/>
          <w:sz w:val="30"/>
        </w:rPr>
        <w:t>9</w:t>
      </w:r>
      <w:r>
        <w:rPr>
          <w:rFonts w:hint="eastAsia" w:eastAsia="仿宋_GB2312"/>
          <w:sz w:val="30"/>
        </w:rPr>
        <w:t>、负责维护学校、师生的合法权益，有权拒绝任何组织和个人对教育教学活动进行非法干涉，保障师生安全。</w:t>
      </w:r>
    </w:p>
    <w:p>
      <w:pPr>
        <w:snapToGrid w:val="0"/>
        <w:spacing w:line="520" w:lineRule="exact"/>
        <w:ind w:firstLine="600" w:firstLineChars="200"/>
        <w:rPr>
          <w:rFonts w:hint="eastAsia"/>
          <w:sz w:val="30"/>
        </w:rPr>
      </w:pPr>
      <w:r>
        <w:rPr>
          <w:rFonts w:hint="eastAsia"/>
          <w:sz w:val="30"/>
        </w:rPr>
        <w:t>10</w:t>
      </w:r>
      <w:r>
        <w:rPr>
          <w:rFonts w:hint="eastAsia" w:eastAsia="仿宋_GB2312"/>
          <w:sz w:val="30"/>
        </w:rPr>
        <w:t>、依法接受各级教育行政部门的检查指导和人民群众的监督。</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二、机构设置</w:t>
      </w:r>
    </w:p>
    <w:p>
      <w:pPr>
        <w:spacing w:line="580" w:lineRule="exact"/>
        <w:ind w:firstLine="600"/>
        <w:rPr>
          <w:rFonts w:hint="eastAsia"/>
          <w:sz w:val="30"/>
        </w:rPr>
      </w:pPr>
      <w:r>
        <w:rPr>
          <w:rFonts w:hint="eastAsia" w:eastAsia="仿宋_GB2312"/>
          <w:sz w:val="30"/>
        </w:rPr>
        <w:t>天津市第六十一中学内设</w:t>
      </w:r>
      <w:r>
        <w:rPr>
          <w:rFonts w:hint="eastAsia"/>
          <w:sz w:val="30"/>
        </w:rPr>
        <w:t>5</w:t>
      </w:r>
      <w:r>
        <w:rPr>
          <w:rFonts w:hint="eastAsia" w:eastAsia="仿宋_GB2312"/>
          <w:sz w:val="30"/>
        </w:rPr>
        <w:t>个职能科室，无下辖预算单位。纳入天津市第六十一中学</w:t>
      </w:r>
      <w:r>
        <w:rPr>
          <w:rFonts w:hint="eastAsia"/>
          <w:sz w:val="30"/>
        </w:rPr>
        <w:t>2021</w:t>
      </w:r>
      <w:r>
        <w:rPr>
          <w:rFonts w:hint="eastAsia" w:eastAsia="仿宋_GB2312"/>
          <w:sz w:val="30"/>
        </w:rPr>
        <w:t>年部门决算编制范围的单位包括：</w:t>
      </w:r>
    </w:p>
    <w:p>
      <w:pPr>
        <w:spacing w:line="600" w:lineRule="exact"/>
        <w:ind w:firstLine="600"/>
        <w:rPr>
          <w:rFonts w:hint="eastAsia"/>
          <w:sz w:val="30"/>
        </w:rPr>
      </w:pPr>
      <w:r>
        <w:rPr>
          <w:rFonts w:hint="eastAsia"/>
          <w:sz w:val="30"/>
        </w:rPr>
        <w:t>1.</w:t>
      </w:r>
      <w:r>
        <w:rPr>
          <w:rFonts w:hint="eastAsia" w:eastAsia="仿宋_GB2312"/>
          <w:sz w:val="30"/>
        </w:rPr>
        <w:t>天津市第六十一中学</w:t>
      </w: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spacing w:line="360" w:lineRule="atLeast"/>
        <w:jc w:val="center"/>
        <w:rPr>
          <w:rFonts w:hint="eastAsia" w:hAnsi="Times New Roman"/>
          <w:kern w:val="2"/>
          <w:sz w:val="30"/>
          <w:lang w:val="zh-CN"/>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lang w:val="zh-CN"/>
        </w:rPr>
        <w:t xml:space="preserve">第二部分 </w:t>
      </w:r>
      <w:r>
        <w:rPr>
          <w:rFonts w:hint="eastAsia" w:ascii="方正小标宋简体" w:hAnsi="Times New Roman" w:eastAsia="方正小标宋简体"/>
          <w:b/>
          <w:kern w:val="44"/>
          <w:sz w:val="44"/>
        </w:rPr>
        <w:t xml:space="preserve"> 2021年度部门决算表</w:t>
      </w:r>
    </w:p>
    <w:p>
      <w:pPr>
        <w:rPr>
          <w:rFonts w:hint="default" w:ascii="Times New Roman" w:hAnsi="Times New Roman" w:eastAsia="方正小标宋简体"/>
          <w:sz w:val="24"/>
        </w:rPr>
      </w:pPr>
    </w:p>
    <w:p>
      <w:pPr>
        <w:pStyle w:val="3"/>
        <w:keepNext/>
        <w:keepLines/>
        <w:spacing w:line="800" w:lineRule="exact"/>
        <w:ind w:firstLine="600"/>
        <w:rPr>
          <w:rFonts w:hint="eastAsia" w:hAnsi="Times New Roman"/>
          <w:sz w:val="30"/>
        </w:rPr>
      </w:pPr>
      <w:r>
        <w:rPr>
          <w:rFonts w:hint="eastAsia" w:hAnsi="Times New Roman"/>
          <w:sz w:val="30"/>
        </w:rPr>
        <w:t>一、《收入支出决算总表》</w:t>
      </w:r>
    </w:p>
    <w:p>
      <w:pPr>
        <w:pStyle w:val="3"/>
        <w:keepNext/>
        <w:keepLines/>
        <w:spacing w:line="800" w:lineRule="exact"/>
        <w:ind w:firstLine="600"/>
        <w:rPr>
          <w:rFonts w:hint="eastAsia" w:hAnsi="Times New Roman"/>
          <w:sz w:val="30"/>
        </w:rPr>
      </w:pPr>
      <w:r>
        <w:rPr>
          <w:rFonts w:hint="eastAsia" w:hAnsi="Times New Roman"/>
          <w:sz w:val="30"/>
        </w:rPr>
        <w:t>二、《收入决算表（按功能分类列示）》</w:t>
      </w:r>
    </w:p>
    <w:p>
      <w:pPr>
        <w:pStyle w:val="3"/>
        <w:keepNext/>
        <w:keepLines/>
        <w:spacing w:line="800" w:lineRule="exact"/>
        <w:ind w:firstLine="600"/>
        <w:rPr>
          <w:rFonts w:hint="eastAsia" w:hAnsi="Times New Roman"/>
          <w:sz w:val="30"/>
        </w:rPr>
      </w:pPr>
      <w:r>
        <w:rPr>
          <w:rFonts w:hint="eastAsia" w:hAnsi="Times New Roman"/>
          <w:sz w:val="30"/>
        </w:rPr>
        <w:t>三、《收入决算表（按单位列示）》</w:t>
      </w:r>
    </w:p>
    <w:p>
      <w:pPr>
        <w:pStyle w:val="3"/>
        <w:keepNext/>
        <w:keepLines/>
        <w:spacing w:line="800" w:lineRule="exact"/>
        <w:ind w:firstLine="600"/>
        <w:rPr>
          <w:rFonts w:hint="eastAsia" w:hAnsi="Times New Roman"/>
          <w:sz w:val="30"/>
        </w:rPr>
      </w:pPr>
      <w:r>
        <w:rPr>
          <w:rFonts w:hint="eastAsia" w:hAnsi="Times New Roman"/>
          <w:sz w:val="30"/>
        </w:rPr>
        <w:t>四、《支出决算表》</w:t>
      </w:r>
    </w:p>
    <w:p>
      <w:pPr>
        <w:pStyle w:val="3"/>
        <w:keepNext/>
        <w:keepLines/>
        <w:spacing w:line="800" w:lineRule="exact"/>
        <w:ind w:firstLine="600"/>
        <w:rPr>
          <w:rFonts w:hint="eastAsia" w:hAnsi="Times New Roman"/>
          <w:sz w:val="30"/>
        </w:rPr>
      </w:pPr>
      <w:r>
        <w:rPr>
          <w:rFonts w:hint="eastAsia" w:hAnsi="Times New Roman"/>
          <w:sz w:val="30"/>
        </w:rPr>
        <w:t>五、《财政拨款收入支出决算总表》</w:t>
      </w:r>
    </w:p>
    <w:p>
      <w:pPr>
        <w:pStyle w:val="3"/>
        <w:keepNext/>
        <w:keepLines/>
        <w:spacing w:line="800" w:lineRule="exact"/>
        <w:ind w:firstLine="600"/>
        <w:rPr>
          <w:rFonts w:hint="eastAsia" w:hAnsi="Times New Roman"/>
          <w:sz w:val="30"/>
        </w:rPr>
      </w:pPr>
      <w:r>
        <w:rPr>
          <w:rFonts w:hint="eastAsia" w:hAnsi="Times New Roman"/>
          <w:sz w:val="30"/>
        </w:rPr>
        <w:t>六、《一般公共预算财政拨款支出决算表》</w:t>
      </w:r>
    </w:p>
    <w:p>
      <w:pPr>
        <w:pStyle w:val="3"/>
        <w:keepNext/>
        <w:keepLines/>
        <w:spacing w:line="800" w:lineRule="exact"/>
        <w:ind w:firstLine="600"/>
        <w:rPr>
          <w:rFonts w:hint="eastAsia" w:hAnsi="Times New Roman"/>
          <w:sz w:val="30"/>
        </w:rPr>
      </w:pPr>
      <w:r>
        <w:rPr>
          <w:rFonts w:hint="eastAsia" w:hAnsi="Times New Roman"/>
          <w:sz w:val="30"/>
        </w:rPr>
        <w:t>七、《一般公共预算财政拨款基本支出决算表》</w:t>
      </w:r>
    </w:p>
    <w:p>
      <w:pPr>
        <w:pStyle w:val="3"/>
        <w:keepNext/>
        <w:keepLines/>
        <w:spacing w:line="800" w:lineRule="exact"/>
        <w:ind w:firstLine="600"/>
        <w:rPr>
          <w:rFonts w:hint="eastAsia" w:hAnsi="Times New Roman"/>
          <w:sz w:val="30"/>
        </w:rPr>
      </w:pPr>
      <w:r>
        <w:rPr>
          <w:rFonts w:hint="eastAsia" w:hAnsi="Times New Roman"/>
          <w:sz w:val="30"/>
        </w:rPr>
        <w:t>八、《一般公共预算财政拨款</w:t>
      </w:r>
      <w:r>
        <w:rPr>
          <w:rFonts w:hint="default" w:ascii="Times New Roman" w:hAnsi="Times New Roman"/>
          <w:sz w:val="30"/>
        </w:rPr>
        <w:t>“</w:t>
      </w:r>
      <w:r>
        <w:rPr>
          <w:rFonts w:hint="eastAsia" w:hAnsi="Times New Roman"/>
          <w:sz w:val="30"/>
        </w:rPr>
        <w:t>三公</w:t>
      </w:r>
      <w:r>
        <w:rPr>
          <w:rFonts w:hint="default" w:ascii="Times New Roman" w:hAnsi="Times New Roman"/>
          <w:sz w:val="30"/>
        </w:rPr>
        <w:t>”</w:t>
      </w:r>
      <w:r>
        <w:rPr>
          <w:rFonts w:hint="eastAsia" w:hAnsi="Times New Roman"/>
          <w:sz w:val="30"/>
        </w:rPr>
        <w:t>经费支出决算表》</w:t>
      </w:r>
    </w:p>
    <w:p>
      <w:pPr>
        <w:pStyle w:val="3"/>
        <w:keepNext/>
        <w:keepLines/>
        <w:spacing w:line="800" w:lineRule="exact"/>
        <w:ind w:firstLine="600"/>
        <w:rPr>
          <w:rFonts w:hint="eastAsia" w:hAnsi="Times New Roman"/>
          <w:sz w:val="30"/>
        </w:rPr>
      </w:pPr>
      <w:r>
        <w:rPr>
          <w:rFonts w:hint="eastAsia" w:hAnsi="Times New Roman"/>
          <w:sz w:val="30"/>
        </w:rPr>
        <w:t>九、《政府性基金预算财政拨款收入支出决算表》</w:t>
      </w:r>
    </w:p>
    <w:p>
      <w:pPr>
        <w:pStyle w:val="3"/>
        <w:keepNext/>
        <w:keepLines/>
        <w:spacing w:line="800" w:lineRule="exact"/>
        <w:ind w:firstLine="600"/>
        <w:rPr>
          <w:rFonts w:hint="eastAsia" w:hAnsi="Times New Roman"/>
          <w:sz w:val="30"/>
        </w:rPr>
      </w:pPr>
      <w:r>
        <w:rPr>
          <w:rFonts w:hint="eastAsia" w:hAnsi="Times New Roman"/>
          <w:sz w:val="30"/>
        </w:rPr>
        <w:t>十、《国有资本经营预算财政拨款收入支出决算表》</w:t>
      </w:r>
    </w:p>
    <w:p>
      <w:pPr>
        <w:pStyle w:val="3"/>
        <w:keepNext/>
        <w:keepLines/>
        <w:spacing w:line="800" w:lineRule="exact"/>
        <w:ind w:firstLine="600"/>
        <w:rPr>
          <w:rFonts w:hint="eastAsia" w:hAnsi="Times New Roman"/>
          <w:sz w:val="30"/>
        </w:rPr>
      </w:pPr>
      <w:r>
        <w:rPr>
          <w:rFonts w:hint="eastAsia" w:hAnsi="Times New Roman"/>
          <w:sz w:val="30"/>
        </w:rPr>
        <w:t>十一、《项目支出决算表》</w:t>
      </w:r>
    </w:p>
    <w:p>
      <w:pPr>
        <w:spacing w:line="800" w:lineRule="exact"/>
        <w:rPr>
          <w:rFonts w:hint="eastAsia" w:ascii="楷体" w:hAnsi="Times New Roman" w:eastAsia="楷体"/>
          <w:sz w:val="30"/>
        </w:rPr>
      </w:pPr>
      <w:r>
        <w:rPr>
          <w:rFonts w:hint="eastAsia" w:ascii="楷体" w:hAnsi="Times New Roman" w:eastAsia="楷体"/>
          <w:sz w:val="30"/>
        </w:rPr>
        <w:t>注：以上决算公开表均作为附表，附于决算公开说明文档后。</w:t>
      </w:r>
    </w:p>
    <w:p>
      <w:pPr>
        <w:pStyle w:val="3"/>
        <w:keepNext/>
        <w:keepLines/>
        <w:spacing w:line="640" w:lineRule="exact"/>
        <w:ind w:firstLine="600"/>
        <w:rPr>
          <w:rFonts w:hint="eastAsia" w:hAnsi="Times New Roman"/>
          <w:sz w:val="30"/>
        </w:rPr>
      </w:pPr>
      <w:r>
        <w:rPr>
          <w:rFonts w:hint="eastAsia" w:hAnsi="Times New Roman"/>
          <w:sz w:val="30"/>
        </w:rPr>
        <w:t>十二、关于空表的说明</w:t>
      </w:r>
    </w:p>
    <w:p>
      <w:pPr>
        <w:spacing w:line="640" w:lineRule="exact"/>
        <w:ind w:firstLine="600"/>
        <w:rPr>
          <w:rFonts w:hint="eastAsia"/>
          <w:sz w:val="30"/>
        </w:rPr>
      </w:pPr>
      <w:r>
        <w:rPr>
          <w:rFonts w:hint="eastAsia" w:ascii="楷体" w:hAnsi="Times New Roman" w:eastAsia="楷体"/>
          <w:sz w:val="30"/>
        </w:rPr>
        <w:t>1</w:t>
      </w:r>
      <w:r>
        <w:rPr>
          <w:rFonts w:hint="eastAsia"/>
          <w:sz w:val="30"/>
        </w:rPr>
        <w:t>.</w:t>
      </w:r>
      <w:r>
        <w:rPr>
          <w:rFonts w:hint="eastAsia" w:eastAsia="仿宋_GB2312"/>
          <w:sz w:val="30"/>
        </w:rPr>
        <w:t>天津市第六十一中学</w:t>
      </w:r>
      <w:r>
        <w:rPr>
          <w:rFonts w:hint="eastAsia"/>
          <w:sz w:val="30"/>
        </w:rPr>
        <w:t>2021</w:t>
      </w:r>
      <w:r>
        <w:rPr>
          <w:rFonts w:hint="eastAsia" w:eastAsia="仿宋_GB2312"/>
          <w:sz w:val="30"/>
        </w:rPr>
        <w:t>年度一般公共预算财政拨款</w:t>
      </w:r>
      <w:r>
        <w:rPr>
          <w:rFonts w:hint="default" w:ascii="Calibri" w:eastAsia="仿宋_GB2312"/>
          <w:sz w:val="30"/>
        </w:rPr>
        <w:t>“</w:t>
      </w:r>
      <w:r>
        <w:rPr>
          <w:rFonts w:hint="eastAsia" w:eastAsia="仿宋_GB2312"/>
          <w:sz w:val="30"/>
        </w:rPr>
        <w:t>三公</w:t>
      </w:r>
      <w:r>
        <w:rPr>
          <w:rFonts w:hint="default" w:ascii="Calibri" w:eastAsia="仿宋_GB2312"/>
          <w:sz w:val="30"/>
        </w:rPr>
        <w:t>”</w:t>
      </w:r>
      <w:r>
        <w:rPr>
          <w:rFonts w:hint="eastAsia" w:eastAsia="仿宋_GB2312"/>
          <w:sz w:val="30"/>
        </w:rPr>
        <w:t>经费支出决算表为空表。</w:t>
      </w:r>
    </w:p>
    <w:p>
      <w:pPr>
        <w:spacing w:line="640" w:lineRule="exact"/>
        <w:ind w:firstLine="600"/>
        <w:rPr>
          <w:rFonts w:hint="eastAsia"/>
          <w:sz w:val="30"/>
        </w:rPr>
      </w:pPr>
      <w:r>
        <w:rPr>
          <w:rFonts w:hint="eastAsia"/>
          <w:sz w:val="30"/>
        </w:rPr>
        <w:t>2.</w:t>
      </w:r>
      <w:r>
        <w:rPr>
          <w:rFonts w:hint="eastAsia" w:eastAsia="仿宋_GB2312"/>
          <w:sz w:val="30"/>
        </w:rPr>
        <w:t>天津市第六十一中学</w:t>
      </w:r>
      <w:r>
        <w:rPr>
          <w:rFonts w:hint="eastAsia"/>
          <w:sz w:val="30"/>
        </w:rPr>
        <w:t>2021</w:t>
      </w:r>
      <w:r>
        <w:rPr>
          <w:rFonts w:hint="eastAsia" w:eastAsia="仿宋_GB2312"/>
          <w:sz w:val="30"/>
        </w:rPr>
        <w:t>年度政府性基金预算财政拨款收入支出决算表为空表。</w:t>
      </w:r>
    </w:p>
    <w:p>
      <w:pPr>
        <w:spacing w:line="640" w:lineRule="exact"/>
        <w:ind w:firstLine="600"/>
        <w:rPr>
          <w:rFonts w:hint="eastAsia"/>
          <w:sz w:val="30"/>
        </w:rPr>
      </w:pPr>
      <w:r>
        <w:rPr>
          <w:rFonts w:hint="eastAsia"/>
          <w:sz w:val="30"/>
        </w:rPr>
        <w:t>3.</w:t>
      </w:r>
      <w:r>
        <w:rPr>
          <w:rFonts w:hint="eastAsia" w:eastAsia="仿宋_GB2312"/>
          <w:sz w:val="30"/>
        </w:rPr>
        <w:t>天津市第六十一中学</w:t>
      </w:r>
      <w:r>
        <w:rPr>
          <w:rFonts w:hint="eastAsia"/>
          <w:sz w:val="30"/>
        </w:rPr>
        <w:t>2021</w:t>
      </w:r>
      <w:r>
        <w:rPr>
          <w:rFonts w:hint="eastAsia" w:eastAsia="仿宋_GB2312"/>
          <w:sz w:val="30"/>
        </w:rPr>
        <w:t>年度国有资本经营预算财政拨款收入支出决算表为空表。</w:t>
      </w:r>
      <w:r>
        <w:rPr>
          <w:rFonts w:hint="eastAsia"/>
          <w:sz w:val="30"/>
        </w:rPr>
        <w:t xml:space="preserve"> </w:t>
      </w:r>
    </w:p>
    <w:p>
      <w:pPr>
        <w:pStyle w:val="2"/>
        <w:keepNext/>
        <w:keepLines/>
        <w:spacing w:line="600" w:lineRule="exact"/>
        <w:jc w:val="center"/>
        <w:rPr>
          <w:rFonts w:hint="eastAsia" w:ascii="方正小标宋简体" w:hAnsi="Times New Roman" w:eastAsia="方正小标宋简体"/>
          <w:b/>
          <w:kern w:val="44"/>
          <w:sz w:val="44"/>
        </w:rPr>
      </w:pP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第三部分  2021年度部门决算情况说明</w:t>
      </w:r>
    </w:p>
    <w:p>
      <w:pPr>
        <w:spacing w:line="580" w:lineRule="exact"/>
        <w:ind w:firstLine="600"/>
        <w:rPr>
          <w:rFonts w:hint="eastAsia" w:hAnsi="Times New Roman"/>
          <w:kern w:val="2"/>
          <w:sz w:val="30"/>
          <w:lang w:val="zh-CN"/>
        </w:rPr>
      </w:pPr>
    </w:p>
    <w:p>
      <w:pPr>
        <w:pStyle w:val="3"/>
        <w:keepNext/>
        <w:keepLines/>
        <w:spacing w:line="600" w:lineRule="exact"/>
        <w:ind w:firstLine="602"/>
        <w:rPr>
          <w:rFonts w:hint="eastAsia" w:hAnsi="Times New Roman"/>
          <w:b/>
          <w:sz w:val="30"/>
          <w:lang w:val="zh-CN"/>
        </w:rPr>
      </w:pPr>
      <w:r>
        <w:rPr>
          <w:rFonts w:hint="eastAsia" w:hAnsi="Times New Roman"/>
          <w:b/>
          <w:sz w:val="30"/>
          <w:lang w:val="zh-CN"/>
        </w:rPr>
        <w:t>一、收入支出决算总体情况说明</w:t>
      </w:r>
    </w:p>
    <w:p>
      <w:pPr>
        <w:spacing w:line="580" w:lineRule="exact"/>
        <w:ind w:firstLine="602"/>
        <w:rPr>
          <w:rFonts w:hint="eastAsia" w:ascii="仿宋_GB2312" w:hAnsi="Times New Roman" w:eastAsia="仿宋_GB2312"/>
          <w:sz w:val="30"/>
          <w:lang w:val="zh-CN"/>
        </w:rPr>
      </w:pPr>
      <w:r>
        <w:rPr>
          <w:rFonts w:hint="eastAsia" w:ascii="仿宋" w:hAnsi="Times New Roman" w:eastAsia="仿宋"/>
          <w:sz w:val="30"/>
          <w:lang w:val="zh-CN"/>
        </w:rPr>
        <w:t>天津市第六十一中学</w:t>
      </w:r>
      <w:r>
        <w:rPr>
          <w:rFonts w:hint="default" w:ascii="Times New Roman" w:hAnsi="Times New Roman" w:eastAsia="仿宋"/>
          <w:sz w:val="30"/>
          <w:lang w:val="zh-CN"/>
        </w:rPr>
        <w:t>2021</w:t>
      </w:r>
      <w:r>
        <w:rPr>
          <w:rFonts w:hint="eastAsia" w:ascii="仿宋_GB2312" w:hAnsi="Times New Roman" w:eastAsia="仿宋_GB2312"/>
          <w:sz w:val="30"/>
          <w:lang w:val="zh-CN"/>
        </w:rPr>
        <w:t>年度收入、支出决算总计</w:t>
      </w:r>
      <w:r>
        <w:rPr>
          <w:rFonts w:hint="default" w:ascii="Times New Roman" w:hAnsi="Times New Roman" w:eastAsia="仿宋_GB2312"/>
          <w:kern w:val="2"/>
          <w:sz w:val="30"/>
          <w:lang w:val="zh-CN"/>
        </w:rPr>
        <w:t>50,712,038.04</w:t>
      </w:r>
      <w:r>
        <w:rPr>
          <w:rFonts w:hint="eastAsia" w:ascii="仿宋_GB2312" w:hAnsi="Times New Roman" w:eastAsia="仿宋_GB2312"/>
          <w:sz w:val="30"/>
        </w:rPr>
        <w:t>元，与</w:t>
      </w:r>
      <w:r>
        <w:rPr>
          <w:rFonts w:hint="default" w:ascii="Times New Roman" w:hAnsi="Times New Roman" w:eastAsia="仿宋_GB2312"/>
          <w:sz w:val="30"/>
        </w:rPr>
        <w:t>2020</w:t>
      </w:r>
      <w:r>
        <w:rPr>
          <w:rFonts w:hint="eastAsia" w:ascii="仿宋_GB2312" w:hAnsi="Times New Roman" w:eastAsia="仿宋_GB2312"/>
          <w:sz w:val="30"/>
        </w:rPr>
        <w:t>年度相比，收、支总计各</w:t>
      </w:r>
      <w:r>
        <w:rPr>
          <w:rFonts w:hint="eastAsia" w:ascii="仿宋_GB2312" w:hAnsi="Times New Roman" w:eastAsia="仿宋_GB2312"/>
          <w:kern w:val="2"/>
          <w:sz w:val="30"/>
        </w:rPr>
        <w:t>增加</w:t>
      </w:r>
      <w:r>
        <w:rPr>
          <w:rFonts w:hint="default" w:ascii="Times New Roman" w:hAnsi="Times New Roman" w:eastAsia="仿宋_GB2312"/>
          <w:kern w:val="2"/>
          <w:sz w:val="30"/>
        </w:rPr>
        <w:t>2,745,886.69</w:t>
      </w:r>
      <w:r>
        <w:rPr>
          <w:rFonts w:hint="eastAsia" w:ascii="仿宋_GB2312" w:hAnsi="Times New Roman" w:eastAsia="仿宋_GB2312"/>
          <w:sz w:val="30"/>
        </w:rPr>
        <w:t>元</w:t>
      </w:r>
      <w:r>
        <w:rPr>
          <w:rFonts w:hint="eastAsia" w:ascii="仿宋_GB2312" w:hAnsi="Times New Roman" w:eastAsia="仿宋_GB2312"/>
          <w:kern w:val="2"/>
          <w:sz w:val="30"/>
        </w:rPr>
        <w:t>，增长</w:t>
      </w:r>
      <w:r>
        <w:rPr>
          <w:rFonts w:hint="default" w:ascii="Times New Roman" w:hAnsi="Times New Roman" w:eastAsia="仿宋_GB2312"/>
          <w:kern w:val="2"/>
          <w:sz w:val="30"/>
        </w:rPr>
        <w:t>5.72</w:t>
      </w:r>
      <w:r>
        <w:rPr>
          <w:rFonts w:hint="eastAsia" w:ascii="仿宋_GB2312" w:hAnsi="Times New Roman" w:eastAsia="仿宋_GB2312"/>
          <w:kern w:val="2"/>
          <w:sz w:val="30"/>
        </w:rPr>
        <w:t>%，</w:t>
      </w:r>
      <w:r>
        <w:rPr>
          <w:rFonts w:hint="eastAsia" w:ascii="仿宋_GB2312" w:hAnsi="Times New Roman" w:eastAsia="仿宋_GB2312"/>
          <w:sz w:val="30"/>
          <w:lang w:val="zh-CN"/>
        </w:rPr>
        <w:t>主要原因是：新增泰安道校区改造项目支出。</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二、</w:t>
      </w:r>
      <w:r>
        <w:rPr>
          <w:rFonts w:hint="eastAsia" w:hAnsi="Times New Roman"/>
          <w:b/>
          <w:sz w:val="30"/>
        </w:rPr>
        <w:t>收入决算情况</w:t>
      </w:r>
      <w:r>
        <w:rPr>
          <w:rFonts w:hint="eastAsia" w:hAnsi="Times New Roman"/>
          <w:b/>
          <w:sz w:val="30"/>
          <w:lang w:val="zh-CN"/>
        </w:rPr>
        <w:t>说明</w:t>
      </w:r>
    </w:p>
    <w:p>
      <w:pPr>
        <w:spacing w:line="60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lang w:val="zh-CN"/>
        </w:rPr>
        <w:t>天津市第六十一中学</w:t>
      </w:r>
      <w:r>
        <w:rPr>
          <w:rFonts w:hint="default" w:ascii="Times New Roman" w:hAnsi="Times New Roman" w:eastAsia="仿宋_GB2312"/>
          <w:kern w:val="2"/>
          <w:sz w:val="30"/>
          <w:lang w:val="zh-CN"/>
        </w:rPr>
        <w:t>2021</w:t>
      </w:r>
      <w:r>
        <w:rPr>
          <w:rFonts w:hint="eastAsia" w:ascii="仿宋_GB2312" w:hAnsi="Times New Roman" w:eastAsia="仿宋_GB2312"/>
          <w:kern w:val="2"/>
          <w:sz w:val="30"/>
          <w:lang w:val="zh-CN"/>
        </w:rPr>
        <w:t>年度本年收入合计</w:t>
      </w:r>
      <w:r>
        <w:rPr>
          <w:rFonts w:hint="default" w:ascii="Times New Roman" w:hAnsi="Times New Roman" w:eastAsia="仿宋_GB2312"/>
          <w:kern w:val="2"/>
          <w:sz w:val="30"/>
          <w:lang w:val="zh-CN"/>
        </w:rPr>
        <w:t>50,695,974.24</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3,240,011.99</w:t>
      </w:r>
      <w:r>
        <w:rPr>
          <w:rFonts w:hint="eastAsia" w:ascii="仿宋_GB2312" w:hAnsi="Times New Roman" w:eastAsia="仿宋_GB2312"/>
          <w:kern w:val="2"/>
          <w:sz w:val="30"/>
        </w:rPr>
        <w:t>元，</w:t>
      </w:r>
      <w:r>
        <w:rPr>
          <w:rFonts w:hint="eastAsia" w:ascii="仿宋_GB2312" w:hAnsi="Times New Roman" w:eastAsia="仿宋_GB2312"/>
          <w:sz w:val="30"/>
          <w:lang w:val="zh-CN"/>
        </w:rPr>
        <w:t>主要原因是：新增泰安道校区改造项目</w:t>
      </w:r>
      <w:r>
        <w:rPr>
          <w:rFonts w:hint="eastAsia" w:ascii="楷体_GB2312" w:hAnsi="Times New Roman" w:eastAsia="楷体_GB2312"/>
          <w:kern w:val="2"/>
          <w:sz w:val="30"/>
          <w:lang w:val="zh-CN"/>
        </w:rPr>
        <w:t>。</w:t>
      </w:r>
      <w:r>
        <w:rPr>
          <w:rFonts w:hint="eastAsia" w:ascii="仿宋_GB2312" w:hAnsi="Times New Roman" w:eastAsia="仿宋_GB2312"/>
          <w:kern w:val="2"/>
          <w:sz w:val="30"/>
        </w:rPr>
        <w:t>其中：</w:t>
      </w:r>
      <w:r>
        <w:rPr>
          <w:rFonts w:hint="eastAsia" w:ascii="仿宋_GB2312" w:hAnsi="Times New Roman" w:eastAsia="仿宋_GB2312"/>
          <w:kern w:val="2"/>
          <w:sz w:val="30"/>
          <w:lang w:val="zh-CN"/>
        </w:rPr>
        <w:t>一般公共预算财政拨款收入50,242,656.34元，占99.11%；其他收入453,317.90元，占0.89%。</w:t>
      </w:r>
    </w:p>
    <w:p>
      <w:pPr>
        <w:pStyle w:val="3"/>
        <w:keepNext/>
        <w:keepLines/>
        <w:spacing w:line="600" w:lineRule="exact"/>
        <w:ind w:firstLine="602"/>
        <w:rPr>
          <w:rFonts w:hint="eastAsia" w:hAnsi="Times New Roman"/>
          <w:b/>
          <w:sz w:val="30"/>
        </w:rPr>
      </w:pPr>
      <w:r>
        <w:rPr>
          <w:rFonts w:hint="eastAsia" w:hAnsi="Times New Roman"/>
          <w:b/>
          <w:sz w:val="30"/>
          <w:lang w:val="zh-CN"/>
        </w:rPr>
        <w:t>三、支出</w:t>
      </w:r>
      <w:r>
        <w:rPr>
          <w:rFonts w:hint="eastAsia" w:hAnsi="Times New Roman"/>
          <w:b/>
          <w:sz w:val="30"/>
        </w:rPr>
        <w:t>决算情况说明</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rPr>
        <w:t>天津市第六十一中学</w:t>
      </w:r>
      <w:r>
        <w:rPr>
          <w:rFonts w:hint="default" w:ascii="Times New Roman" w:hAnsi="Times New Roman" w:eastAsia="仿宋_GB2312"/>
          <w:kern w:val="2"/>
          <w:sz w:val="30"/>
        </w:rPr>
        <w:t>2021</w:t>
      </w:r>
      <w:r>
        <w:rPr>
          <w:rFonts w:hint="eastAsia" w:ascii="仿宋_GB2312" w:hAnsi="Times New Roman" w:eastAsia="仿宋_GB2312"/>
          <w:kern w:val="2"/>
          <w:sz w:val="30"/>
        </w:rPr>
        <w:t>年度本年支出合计</w:t>
      </w:r>
      <w:r>
        <w:rPr>
          <w:rFonts w:hint="default" w:ascii="Times New Roman" w:hAnsi="Times New Roman" w:eastAsia="仿宋_GB2312"/>
          <w:kern w:val="2"/>
          <w:sz w:val="30"/>
        </w:rPr>
        <w:t>50,712,038.04</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3,081,169.44</w:t>
      </w:r>
      <w:r>
        <w:rPr>
          <w:rFonts w:hint="eastAsia" w:ascii="仿宋_GB2312" w:hAnsi="Times New Roman" w:eastAsia="仿宋_GB2312"/>
          <w:kern w:val="2"/>
          <w:sz w:val="30"/>
        </w:rPr>
        <w:t>元，</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新增泰安道校区改造项目支出</w:t>
      </w:r>
      <w:r>
        <w:rPr>
          <w:rFonts w:hint="eastAsia" w:ascii="楷体_GB2312" w:hAnsi="Times New Roman" w:eastAsia="楷体_GB2312"/>
          <w:kern w:val="2"/>
          <w:sz w:val="30"/>
          <w:lang w:val="zh-CN"/>
        </w:rPr>
        <w:t>。</w:t>
      </w:r>
      <w:r>
        <w:rPr>
          <w:rFonts w:hint="eastAsia" w:ascii="仿宋_GB2312" w:hAnsi="Times New Roman" w:eastAsia="仿宋_GB2312"/>
          <w:kern w:val="2"/>
          <w:sz w:val="30"/>
        </w:rPr>
        <w:t>其中：</w:t>
      </w:r>
      <w:r>
        <w:rPr>
          <w:rFonts w:hint="eastAsia" w:ascii="仿宋_GB2312" w:hAnsi="Times New Roman" w:eastAsia="仿宋_GB2312"/>
          <w:kern w:val="2"/>
          <w:sz w:val="30"/>
          <w:lang w:val="zh-CN"/>
        </w:rPr>
        <w:t>基本支出46,913,143.54元，占92.51%；项目支出3,798,894.50元，占7.49%。</w:t>
      </w:r>
    </w:p>
    <w:p>
      <w:pPr>
        <w:pStyle w:val="3"/>
        <w:keepNext/>
        <w:keepLines/>
        <w:spacing w:line="600" w:lineRule="exact"/>
        <w:ind w:firstLine="602"/>
        <w:rPr>
          <w:rFonts w:hint="eastAsia" w:hAnsi="Times New Roman"/>
          <w:b/>
          <w:sz w:val="30"/>
          <w:lang w:val="zh-CN"/>
        </w:rPr>
      </w:pPr>
      <w:r>
        <w:rPr>
          <w:rFonts w:hint="eastAsia" w:hAnsi="Times New Roman"/>
          <w:b/>
          <w:sz w:val="30"/>
          <w:lang w:val="zh-CN"/>
        </w:rPr>
        <w:t>四、财政拨款收支决算总体情况说明</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rPr>
        <w:t>天津市第六十一中学</w:t>
      </w:r>
      <w:r>
        <w:rPr>
          <w:rFonts w:hint="default" w:ascii="Times New Roman" w:hAnsi="Times New Roman" w:eastAsia="仿宋_GB2312"/>
          <w:kern w:val="2"/>
          <w:sz w:val="30"/>
        </w:rPr>
        <w:t>2021</w:t>
      </w:r>
      <w:r>
        <w:rPr>
          <w:rFonts w:hint="eastAsia" w:ascii="仿宋_GB2312" w:hAnsi="Times New Roman" w:eastAsia="仿宋_GB2312"/>
          <w:kern w:val="2"/>
          <w:sz w:val="30"/>
        </w:rPr>
        <w:t>年度财政拨款收入、支出决算总计</w:t>
      </w:r>
      <w:r>
        <w:rPr>
          <w:rFonts w:hint="default" w:ascii="Times New Roman" w:hAnsi="Times New Roman" w:eastAsia="仿宋_GB2312"/>
          <w:kern w:val="2"/>
          <w:sz w:val="30"/>
          <w:lang w:val="zh-CN"/>
        </w:rPr>
        <w:t>50,252,606.70</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年度相比，财政拨款收、支总计各增加</w:t>
      </w:r>
      <w:r>
        <w:rPr>
          <w:rFonts w:hint="default" w:ascii="Times New Roman" w:hAnsi="Times New Roman" w:eastAsia="仿宋_GB2312"/>
          <w:kern w:val="2"/>
          <w:sz w:val="30"/>
        </w:rPr>
        <w:t>2,394,517.66</w:t>
      </w:r>
      <w:r>
        <w:rPr>
          <w:rFonts w:hint="eastAsia" w:ascii="仿宋_GB2312" w:hAnsi="Times New Roman" w:eastAsia="仿宋_GB2312"/>
          <w:kern w:val="2"/>
          <w:sz w:val="30"/>
        </w:rPr>
        <w:t>元，增长</w:t>
      </w:r>
      <w:r>
        <w:rPr>
          <w:rFonts w:hint="default" w:ascii="Times New Roman" w:hAnsi="Times New Roman" w:eastAsia="仿宋_GB2312"/>
          <w:kern w:val="2"/>
          <w:sz w:val="30"/>
        </w:rPr>
        <w:t>5.00%</w:t>
      </w:r>
      <w:r>
        <w:rPr>
          <w:rFonts w:hint="eastAsia" w:ascii="仿宋_GB2312" w:hAnsi="Times New Roman" w:eastAsia="仿宋_GB2312"/>
          <w:kern w:val="2"/>
          <w:sz w:val="30"/>
        </w:rPr>
        <w:t>，</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新增泰安道校区改造项目</w:t>
      </w:r>
      <w:r>
        <w:rPr>
          <w:rFonts w:hint="eastAsia" w:ascii="仿宋_GB2312" w:hAnsi="Times New Roman" w:eastAsia="仿宋_GB2312"/>
          <w:kern w:val="2"/>
          <w:sz w:val="30"/>
          <w:lang w:val="zh-CN"/>
        </w:rPr>
        <w:t>。</w:t>
      </w:r>
    </w:p>
    <w:p>
      <w:pPr>
        <w:pStyle w:val="3"/>
        <w:keepNext/>
        <w:keepLines/>
        <w:spacing w:line="600" w:lineRule="exact"/>
        <w:ind w:firstLine="602"/>
        <w:rPr>
          <w:rFonts w:hint="eastAsia" w:hAnsi="Times New Roman"/>
          <w:b/>
          <w:sz w:val="30"/>
        </w:rPr>
      </w:pPr>
      <w:r>
        <w:rPr>
          <w:rFonts w:hint="eastAsia" w:hAnsi="Times New Roman"/>
          <w:b/>
          <w:sz w:val="30"/>
        </w:rPr>
        <w:t>五、一般公共预算财政拨款支出决算情况说明</w:t>
      </w:r>
    </w:p>
    <w:p>
      <w:pPr>
        <w:spacing w:line="600" w:lineRule="exact"/>
        <w:ind w:left="480"/>
        <w:rPr>
          <w:rFonts w:hint="eastAsia" w:ascii="楷体" w:hAnsi="Times New Roman" w:eastAsia="楷体"/>
          <w:b/>
          <w:sz w:val="30"/>
        </w:rPr>
      </w:pPr>
      <w:r>
        <w:rPr>
          <w:rFonts w:hint="eastAsia" w:ascii="楷体" w:hAnsi="Times New Roman" w:eastAsia="楷体"/>
          <w:b/>
          <w:sz w:val="30"/>
        </w:rPr>
        <w:t>（一）总体情况</w:t>
      </w:r>
    </w:p>
    <w:p>
      <w:pPr>
        <w:spacing w:line="580" w:lineRule="exact"/>
        <w:ind w:firstLine="600"/>
        <w:rPr>
          <w:rFonts w:hint="eastAsia" w:ascii="仿宋_GB2312" w:hAnsi="Times New Roman" w:eastAsia="仿宋_GB2312"/>
          <w:sz w:val="30"/>
        </w:rPr>
      </w:pPr>
      <w:r>
        <w:rPr>
          <w:rFonts w:hint="eastAsia" w:ascii="仿宋_GB2312" w:hAnsi="Times New Roman" w:eastAsia="仿宋_GB2312"/>
          <w:kern w:val="2"/>
          <w:sz w:val="30"/>
        </w:rPr>
        <w:t>天津市第六十一中学</w:t>
      </w:r>
      <w:r>
        <w:rPr>
          <w:rFonts w:hint="default" w:ascii="Times New Roman" w:hAnsi="Times New Roman" w:eastAsia="仿宋_GB2312"/>
          <w:kern w:val="2"/>
          <w:sz w:val="30"/>
        </w:rPr>
        <w:t>2021</w:t>
      </w:r>
      <w:r>
        <w:rPr>
          <w:rFonts w:hint="eastAsia" w:ascii="仿宋_GB2312" w:hAnsi="Times New Roman" w:eastAsia="仿宋_GB2312"/>
          <w:kern w:val="2"/>
          <w:sz w:val="30"/>
        </w:rPr>
        <w:t>年度部门决算一般公共预算财政拨款支出</w:t>
      </w:r>
      <w:r>
        <w:rPr>
          <w:rFonts w:hint="eastAsia" w:ascii="仿宋_GB2312" w:hAnsi="Times New Roman" w:eastAsia="仿宋_GB2312"/>
          <w:kern w:val="2"/>
          <w:sz w:val="30"/>
          <w:lang w:val="zh-CN"/>
        </w:rPr>
        <w:t>合</w:t>
      </w:r>
      <w:r>
        <w:rPr>
          <w:rFonts w:hint="eastAsia" w:ascii="仿宋_GB2312" w:hAnsi="Times New Roman" w:eastAsia="仿宋_GB2312"/>
          <w:kern w:val="2"/>
          <w:sz w:val="30"/>
        </w:rPr>
        <w:t>计</w:t>
      </w:r>
      <w:r>
        <w:rPr>
          <w:rFonts w:hint="default" w:ascii="Times New Roman" w:hAnsi="Times New Roman" w:eastAsia="仿宋_GB2312"/>
          <w:kern w:val="2"/>
          <w:sz w:val="30"/>
        </w:rPr>
        <w:t>50,252,606.70</w:t>
      </w:r>
      <w:r>
        <w:rPr>
          <w:rFonts w:hint="eastAsia" w:ascii="仿宋_GB2312" w:hAnsi="Times New Roman" w:eastAsia="仿宋_GB2312"/>
          <w:kern w:val="2"/>
          <w:sz w:val="30"/>
        </w:rPr>
        <w:t>元，占本年支出合计的</w:t>
      </w:r>
      <w:r>
        <w:rPr>
          <w:rFonts w:hint="default" w:ascii="Times New Roman" w:hAnsi="Times New Roman" w:eastAsia="仿宋_GB2312"/>
          <w:kern w:val="2"/>
          <w:sz w:val="30"/>
        </w:rPr>
        <w:t>99.09%</w:t>
      </w:r>
      <w:r>
        <w:rPr>
          <w:rFonts w:hint="eastAsia" w:ascii="仿宋_GB2312" w:hAnsi="Times New Roman" w:eastAsia="仿宋_GB2312"/>
          <w:kern w:val="2"/>
          <w:sz w:val="30"/>
        </w:rPr>
        <w:t>，与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2,759,800.41</w:t>
      </w:r>
      <w:r>
        <w:rPr>
          <w:rFonts w:hint="eastAsia" w:ascii="仿宋_GB2312" w:hAnsi="Times New Roman" w:eastAsia="仿宋_GB2312"/>
          <w:kern w:val="2"/>
          <w:sz w:val="30"/>
        </w:rPr>
        <w:t>元，增长</w:t>
      </w:r>
      <w:r>
        <w:rPr>
          <w:rFonts w:hint="default" w:ascii="Times New Roman" w:hAnsi="Times New Roman" w:eastAsia="仿宋_GB2312"/>
          <w:kern w:val="2"/>
          <w:sz w:val="30"/>
        </w:rPr>
        <w:t>5.81%</w:t>
      </w:r>
      <w:r>
        <w:rPr>
          <w:rFonts w:hint="eastAsia" w:ascii="仿宋_GB2312" w:hAnsi="Times New Roman" w:eastAsia="仿宋_GB2312"/>
          <w:kern w:val="2"/>
          <w:sz w:val="30"/>
        </w:rPr>
        <w:t>，</w:t>
      </w:r>
      <w:r>
        <w:rPr>
          <w:rFonts w:hint="eastAsia" w:ascii="仿宋_GB2312" w:hAnsi="Times New Roman" w:eastAsia="仿宋_GB2312"/>
          <w:kern w:val="2"/>
          <w:sz w:val="30"/>
          <w:lang w:val="zh-CN"/>
        </w:rPr>
        <w:t>主要原因是：</w:t>
      </w:r>
      <w:r>
        <w:rPr>
          <w:rFonts w:hint="eastAsia" w:ascii="仿宋_GB2312" w:hAnsi="Times New Roman" w:eastAsia="仿宋_GB2312"/>
          <w:sz w:val="30"/>
          <w:lang w:val="zh-CN"/>
        </w:rPr>
        <w:t>新增泰安道校区改造项目支出</w:t>
      </w:r>
      <w:r>
        <w:rPr>
          <w:rFonts w:hint="eastAsia" w:ascii="仿宋_GB2312" w:hAnsi="Times New Roman" w:eastAsia="仿宋_GB2312"/>
          <w:kern w:val="2"/>
          <w:sz w:val="30"/>
        </w:rPr>
        <w:t>。</w:t>
      </w:r>
    </w:p>
    <w:p>
      <w:pPr>
        <w:spacing w:line="600" w:lineRule="exact"/>
        <w:ind w:left="480"/>
        <w:rPr>
          <w:rFonts w:hint="eastAsia" w:ascii="楷体" w:hAnsi="Times New Roman" w:eastAsia="楷体"/>
          <w:b/>
          <w:sz w:val="30"/>
        </w:rPr>
      </w:pPr>
      <w:r>
        <w:rPr>
          <w:rFonts w:hint="eastAsia" w:ascii="楷体" w:hAnsi="Times New Roman" w:eastAsia="楷体"/>
          <w:b/>
          <w:sz w:val="30"/>
        </w:rPr>
        <w:t>（二）</w:t>
      </w:r>
      <w:r>
        <w:rPr>
          <w:rFonts w:hint="eastAsia" w:ascii="楷体" w:hAnsi="Times New Roman" w:eastAsia="楷体"/>
          <w:b/>
          <w:sz w:val="30"/>
          <w:lang w:val="zh-CN"/>
        </w:rPr>
        <w:t>支出结构</w:t>
      </w:r>
      <w:r>
        <w:rPr>
          <w:rFonts w:hint="eastAsia" w:ascii="楷体" w:hAnsi="Times New Roman" w:eastAsia="楷体"/>
          <w:b/>
          <w:sz w:val="30"/>
        </w:rPr>
        <w:t>情况</w:t>
      </w:r>
    </w:p>
    <w:p>
      <w:pPr>
        <w:spacing w:line="600" w:lineRule="exact"/>
        <w:ind w:firstLine="720"/>
        <w:rPr>
          <w:rFonts w:hint="eastAsia" w:ascii="仿宋_GB2312" w:hAnsi="Times New Roman" w:eastAsia="仿宋_GB2312"/>
          <w:kern w:val="2"/>
          <w:sz w:val="30"/>
          <w:lang w:val="zh-CN"/>
        </w:rPr>
      </w:pPr>
      <w:r>
        <w:rPr>
          <w:rFonts w:hint="eastAsia" w:ascii="仿宋_GB2312" w:hAnsi="Times New Roman" w:eastAsia="仿宋_GB2312"/>
          <w:kern w:val="2"/>
          <w:sz w:val="30"/>
        </w:rPr>
        <w:t>2021年度一般公共预算财政拨款支出</w:t>
      </w:r>
      <w:r>
        <w:rPr>
          <w:rFonts w:hint="default" w:ascii="Times New Roman" w:hAnsi="Times New Roman" w:eastAsia="仿宋_GB2312"/>
          <w:kern w:val="2"/>
          <w:sz w:val="30"/>
        </w:rPr>
        <w:t>50,252,606.70</w:t>
      </w:r>
      <w:r>
        <w:rPr>
          <w:rFonts w:hint="eastAsia" w:ascii="仿宋_GB2312" w:hAnsi="Times New Roman" w:eastAsia="仿宋_GB2312"/>
          <w:kern w:val="2"/>
          <w:sz w:val="30"/>
        </w:rPr>
        <w:t>元，</w:t>
      </w:r>
      <w:r>
        <w:rPr>
          <w:rFonts w:hint="eastAsia" w:ascii="仿宋_GB2312" w:hAnsi="Times New Roman" w:eastAsia="仿宋_GB2312"/>
          <w:sz w:val="30"/>
        </w:rPr>
        <w:t>主要用于以下方面：</w:t>
      </w:r>
      <w:r>
        <w:rPr>
          <w:rFonts w:hint="eastAsia" w:ascii="仿宋_GB2312" w:hAnsi="Times New Roman" w:eastAsia="仿宋_GB2312"/>
          <w:kern w:val="2"/>
          <w:sz w:val="30"/>
          <w:lang w:val="zh-CN"/>
        </w:rPr>
        <w:t>教育支出45,203,927.35元，占89.95%；社会保障和就业支出4,168,679.35元，占8.30%；卫生健康支出880,000.00元，占1.75%。</w:t>
      </w:r>
    </w:p>
    <w:p>
      <w:pPr>
        <w:spacing w:line="600" w:lineRule="exact"/>
        <w:ind w:left="480"/>
        <w:rPr>
          <w:rFonts w:hint="eastAsia" w:ascii="楷体" w:hAnsi="Times New Roman" w:eastAsia="楷体"/>
          <w:b/>
          <w:sz w:val="30"/>
        </w:rPr>
      </w:pPr>
      <w:r>
        <w:rPr>
          <w:rFonts w:hint="eastAsia" w:ascii="楷体" w:hAnsi="Times New Roman" w:eastAsia="楷体"/>
          <w:b/>
          <w:sz w:val="30"/>
        </w:rPr>
        <w:t>（三）具体情况</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2021年度一般公共预算财政拨款支出年初预算为</w:t>
      </w:r>
      <w:r>
        <w:rPr>
          <w:rFonts w:hint="default" w:ascii="Times New Roman" w:hAnsi="Times New Roman" w:eastAsia="仿宋_GB2312"/>
          <w:kern w:val="2"/>
          <w:sz w:val="30"/>
        </w:rPr>
        <w:t>50,252,606.70</w:t>
      </w:r>
      <w:r>
        <w:rPr>
          <w:rFonts w:hint="eastAsia" w:ascii="仿宋_GB2312" w:hAnsi="Times New Roman" w:eastAsia="仿宋_GB2312"/>
          <w:sz w:val="30"/>
        </w:rPr>
        <w:t>元，支出决算为</w:t>
      </w:r>
      <w:r>
        <w:rPr>
          <w:rFonts w:hint="default" w:ascii="Times New Roman" w:hAnsi="Times New Roman" w:eastAsia="仿宋_GB2312"/>
          <w:kern w:val="2"/>
          <w:sz w:val="30"/>
        </w:rPr>
        <w:t>50,252,606.70</w:t>
      </w:r>
      <w:r>
        <w:rPr>
          <w:rFonts w:hint="eastAsia" w:ascii="仿宋_GB2312" w:hAnsi="Times New Roman" w:eastAsia="仿宋_GB2312"/>
          <w:sz w:val="30"/>
        </w:rPr>
        <w:t>元，完成年初预算的</w:t>
      </w:r>
      <w:r>
        <w:rPr>
          <w:rFonts w:hint="default" w:ascii="Times New Roman" w:hAnsi="Times New Roman" w:eastAsia="仿宋_GB2312"/>
          <w:kern w:val="2"/>
          <w:sz w:val="30"/>
        </w:rPr>
        <w:t>100.00</w:t>
      </w:r>
      <w:r>
        <w:rPr>
          <w:rFonts w:hint="eastAsia" w:ascii="仿宋_GB2312" w:hAnsi="Times New Roman" w:eastAsia="仿宋_GB2312"/>
          <w:sz w:val="30"/>
        </w:rPr>
        <w:t>%。其中：</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1.</w:t>
      </w:r>
      <w:r>
        <w:rPr>
          <w:rFonts w:hint="default" w:ascii="Times New Roman" w:hAnsi="Times New Roman" w:eastAsia="仿宋_GB2312"/>
          <w:sz w:val="30"/>
        </w:rPr>
        <w:t xml:space="preserve"> </w:t>
      </w:r>
      <w:r>
        <w:rPr>
          <w:rFonts w:hint="eastAsia" w:ascii="Times New Roman" w:hAnsi="Times New Roman" w:eastAsia="仿宋_GB2312"/>
          <w:sz w:val="30"/>
        </w:rPr>
        <w:t>教育支出</w:t>
      </w:r>
      <w:r>
        <w:rPr>
          <w:rFonts w:hint="eastAsia" w:ascii="仿宋_GB2312" w:hAnsi="Times New Roman" w:eastAsia="仿宋_GB2312"/>
          <w:sz w:val="30"/>
        </w:rPr>
        <w:t>（类）普通教育（款）初中教育（项）年初预算为</w:t>
      </w:r>
      <w:r>
        <w:rPr>
          <w:rFonts w:hint="default" w:ascii="Times New Roman" w:hAnsi="Times New Roman" w:eastAsia="仿宋_GB2312"/>
          <w:sz w:val="30"/>
        </w:rPr>
        <w:t>42,436,359.35</w:t>
      </w:r>
      <w:r>
        <w:rPr>
          <w:rFonts w:hint="eastAsia" w:ascii="仿宋_GB2312" w:hAnsi="Times New Roman" w:eastAsia="仿宋_GB2312"/>
          <w:sz w:val="30"/>
        </w:rPr>
        <w:t>元，支出决算为</w:t>
      </w:r>
      <w:r>
        <w:rPr>
          <w:rFonts w:hint="default" w:ascii="Times New Roman" w:hAnsi="Times New Roman" w:eastAsia="仿宋_GB2312"/>
          <w:sz w:val="30"/>
        </w:rPr>
        <w:t>42,436,359.35</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  100 </w:t>
      </w:r>
      <w:r>
        <w:rPr>
          <w:rFonts w:hint="eastAsia" w:ascii="仿宋_GB2312" w:hAnsi="Times New Roman" w:eastAsia="仿宋_GB2312"/>
          <w:sz w:val="30"/>
        </w:rPr>
        <w:t>%。</w:t>
      </w:r>
    </w:p>
    <w:p>
      <w:pPr>
        <w:spacing w:line="600" w:lineRule="exact"/>
        <w:ind w:firstLine="600"/>
        <w:rPr>
          <w:rFonts w:hint="default" w:ascii="Times New Roman" w:hAnsi="Times New Roman" w:eastAsia="仿宋_GB2312"/>
          <w:sz w:val="30"/>
        </w:rPr>
      </w:pPr>
      <w:r>
        <w:rPr>
          <w:rFonts w:hint="eastAsia" w:ascii="仿宋_GB2312" w:hAnsi="Times New Roman" w:eastAsia="仿宋_GB2312"/>
          <w:sz w:val="30"/>
        </w:rPr>
        <w:t xml:space="preserve"> 2.</w:t>
      </w:r>
      <w:r>
        <w:rPr>
          <w:rFonts w:hint="default" w:ascii="Times New Roman" w:hAnsi="Times New Roman" w:eastAsia="仿宋_GB2312"/>
          <w:sz w:val="30"/>
        </w:rPr>
        <w:t xml:space="preserve"> </w:t>
      </w:r>
      <w:r>
        <w:rPr>
          <w:rFonts w:hint="eastAsia" w:ascii="Times New Roman" w:hAnsi="Times New Roman" w:eastAsia="仿宋_GB2312"/>
          <w:sz w:val="30"/>
        </w:rPr>
        <w:t>教育支出</w:t>
      </w:r>
      <w:r>
        <w:rPr>
          <w:rFonts w:hint="eastAsia" w:ascii="仿宋_GB2312" w:hAnsi="Times New Roman" w:eastAsia="仿宋_GB2312"/>
          <w:sz w:val="30"/>
        </w:rPr>
        <w:t>（类）</w:t>
      </w:r>
      <w:r>
        <w:rPr>
          <w:rFonts w:hint="eastAsia" w:ascii="Times New Roman" w:hAnsi="Times New Roman" w:eastAsia="仿宋_GB2312"/>
          <w:sz w:val="30"/>
        </w:rPr>
        <w:t>教育费附加安排的支出</w:t>
      </w:r>
      <w:r>
        <w:rPr>
          <w:rFonts w:hint="eastAsia" w:ascii="仿宋_GB2312" w:hAnsi="Times New Roman" w:eastAsia="仿宋_GB2312"/>
          <w:sz w:val="30"/>
        </w:rPr>
        <w:t>（款）其他教育费附加安排的支出（项）年初预算为</w:t>
      </w:r>
      <w:r>
        <w:rPr>
          <w:rFonts w:hint="default" w:ascii="Times New Roman" w:hAnsi="Times New Roman" w:eastAsia="仿宋_GB2312"/>
          <w:sz w:val="30"/>
        </w:rPr>
        <w:t>2,767,568</w:t>
      </w:r>
      <w:r>
        <w:rPr>
          <w:rFonts w:hint="eastAsia" w:ascii="仿宋_GB2312" w:hAnsi="Times New Roman" w:eastAsia="仿宋_GB2312"/>
          <w:sz w:val="30"/>
        </w:rPr>
        <w:t>元，支出决算为</w:t>
      </w:r>
      <w:r>
        <w:rPr>
          <w:rFonts w:hint="default" w:ascii="Times New Roman" w:hAnsi="Times New Roman" w:eastAsia="仿宋_GB2312"/>
          <w:sz w:val="30"/>
        </w:rPr>
        <w:t xml:space="preserve">2,767,568 </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100 </w:t>
      </w:r>
      <w:r>
        <w:rPr>
          <w:rFonts w:hint="eastAsia" w:ascii="仿宋_GB2312" w:hAnsi="Times New Roman" w:eastAsia="仿宋_GB2312"/>
          <w:sz w:val="30"/>
        </w:rPr>
        <w:t>%。</w:t>
      </w:r>
      <w:r>
        <w:rPr>
          <w:rFonts w:hint="default" w:ascii="Times New Roman" w:hAnsi="Times New Roman" w:eastAsia="仿宋_GB2312"/>
          <w:sz w:val="30"/>
        </w:rPr>
        <w:t xml:space="preserve"> </w:t>
      </w:r>
    </w:p>
    <w:p>
      <w:pPr>
        <w:spacing w:line="600" w:lineRule="exact"/>
        <w:ind w:firstLine="600"/>
        <w:rPr>
          <w:rFonts w:hint="default" w:ascii="Times New Roman" w:hAnsi="Times New Roman" w:eastAsia="仿宋_GB2312"/>
          <w:sz w:val="30"/>
        </w:rPr>
      </w:pPr>
      <w:r>
        <w:rPr>
          <w:rFonts w:hint="eastAsia" w:ascii="仿宋_GB2312" w:hAnsi="Times New Roman" w:eastAsia="仿宋_GB2312"/>
          <w:sz w:val="30"/>
        </w:rPr>
        <w:t>3.</w:t>
      </w:r>
      <w:r>
        <w:rPr>
          <w:rFonts w:hint="eastAsia"/>
          <w:sz w:val="24"/>
        </w:rPr>
        <w:t xml:space="preserve"> </w:t>
      </w:r>
      <w:r>
        <w:rPr>
          <w:rFonts w:hint="eastAsia" w:ascii="Times New Roman" w:hAnsi="Times New Roman" w:eastAsia="仿宋_GB2312"/>
          <w:sz w:val="30"/>
        </w:rPr>
        <w:t>社会保障和就业支出</w:t>
      </w:r>
      <w:r>
        <w:rPr>
          <w:rFonts w:hint="eastAsia" w:ascii="仿宋_GB2312" w:hAnsi="Times New Roman" w:eastAsia="仿宋_GB2312"/>
          <w:sz w:val="30"/>
        </w:rPr>
        <w:t>（类）</w:t>
      </w:r>
      <w:r>
        <w:rPr>
          <w:rFonts w:hint="eastAsia" w:ascii="Times New Roman" w:hAnsi="Times New Roman" w:eastAsia="仿宋_GB2312"/>
          <w:sz w:val="30"/>
        </w:rPr>
        <w:t>行政事业单位养老支出</w:t>
      </w:r>
      <w:r>
        <w:rPr>
          <w:rFonts w:hint="eastAsia" w:ascii="仿宋_GB2312" w:hAnsi="Times New Roman" w:eastAsia="仿宋_GB2312"/>
          <w:sz w:val="30"/>
        </w:rPr>
        <w:t>（款）机关事业单位基本养老保险缴费支出（项）年初预算为</w:t>
      </w:r>
      <w:r>
        <w:rPr>
          <w:rFonts w:hint="default" w:ascii="Times New Roman" w:hAnsi="Times New Roman" w:eastAsia="仿宋_GB2312"/>
          <w:sz w:val="30"/>
        </w:rPr>
        <w:t>2,779,149.19</w:t>
      </w:r>
      <w:r>
        <w:rPr>
          <w:rFonts w:hint="eastAsia" w:ascii="仿宋_GB2312" w:hAnsi="Times New Roman" w:eastAsia="仿宋_GB2312"/>
          <w:sz w:val="30"/>
        </w:rPr>
        <w:t>元，支出决算为</w:t>
      </w:r>
      <w:r>
        <w:rPr>
          <w:rFonts w:hint="default" w:ascii="Times New Roman" w:hAnsi="Times New Roman" w:eastAsia="仿宋_GB2312"/>
          <w:sz w:val="30"/>
        </w:rPr>
        <w:t>2,779,149.19</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100 </w:t>
      </w:r>
      <w:r>
        <w:rPr>
          <w:rFonts w:hint="eastAsia" w:ascii="仿宋_GB2312" w:hAnsi="Times New Roman" w:eastAsia="仿宋_GB2312"/>
          <w:sz w:val="30"/>
        </w:rPr>
        <w:t>%。</w:t>
      </w:r>
      <w:r>
        <w:rPr>
          <w:rFonts w:hint="default" w:ascii="Times New Roman" w:hAnsi="Times New Roman" w:eastAsia="仿宋_GB2312"/>
          <w:sz w:val="30"/>
        </w:rPr>
        <w:t xml:space="preserve"> </w:t>
      </w:r>
    </w:p>
    <w:p>
      <w:pPr>
        <w:spacing w:line="600" w:lineRule="exact"/>
        <w:ind w:firstLine="600"/>
        <w:rPr>
          <w:rFonts w:hint="default" w:ascii="Times New Roman" w:hAnsi="Times New Roman" w:eastAsia="仿宋_GB2312"/>
          <w:sz w:val="30"/>
        </w:rPr>
      </w:pPr>
      <w:r>
        <w:rPr>
          <w:rFonts w:hint="eastAsia" w:ascii="仿宋_GB2312" w:hAnsi="Times New Roman" w:eastAsia="仿宋_GB2312"/>
          <w:sz w:val="30"/>
        </w:rPr>
        <w:t>4.</w:t>
      </w:r>
      <w:r>
        <w:rPr>
          <w:rFonts w:hint="default" w:ascii="Times New Roman" w:hAnsi="Times New Roman" w:eastAsia="仿宋_GB2312"/>
          <w:sz w:val="30"/>
        </w:rPr>
        <w:t xml:space="preserve"> </w:t>
      </w:r>
      <w:r>
        <w:rPr>
          <w:rFonts w:hint="eastAsia" w:ascii="Times New Roman" w:hAnsi="Times New Roman" w:eastAsia="仿宋_GB2312"/>
          <w:sz w:val="30"/>
        </w:rPr>
        <w:t>社会保障和就业支出</w:t>
      </w:r>
      <w:r>
        <w:rPr>
          <w:rFonts w:hint="eastAsia" w:ascii="仿宋_GB2312" w:hAnsi="Times New Roman" w:eastAsia="仿宋_GB2312"/>
          <w:sz w:val="30"/>
        </w:rPr>
        <w:t>（类）</w:t>
      </w:r>
      <w:r>
        <w:rPr>
          <w:rFonts w:hint="eastAsia" w:ascii="Times New Roman" w:hAnsi="Times New Roman" w:eastAsia="仿宋_GB2312"/>
          <w:sz w:val="30"/>
        </w:rPr>
        <w:t>行政事业单位养老支出</w:t>
      </w:r>
      <w:r>
        <w:rPr>
          <w:rFonts w:hint="eastAsia" w:ascii="仿宋_GB2312" w:hAnsi="Times New Roman" w:eastAsia="仿宋_GB2312"/>
          <w:sz w:val="30"/>
        </w:rPr>
        <w:t>（款） 机关事业单位职业年金缴费支出（项）年初预算为</w:t>
      </w:r>
      <w:r>
        <w:rPr>
          <w:rFonts w:hint="default" w:ascii="Times New Roman" w:hAnsi="Times New Roman" w:eastAsia="仿宋_GB2312"/>
          <w:sz w:val="30"/>
        </w:rPr>
        <w:t>1389530.16</w:t>
      </w:r>
      <w:r>
        <w:rPr>
          <w:rFonts w:hint="eastAsia" w:ascii="仿宋_GB2312" w:hAnsi="Times New Roman" w:eastAsia="仿宋_GB2312"/>
          <w:sz w:val="30"/>
        </w:rPr>
        <w:t>元，支出决算为</w:t>
      </w:r>
      <w:r>
        <w:rPr>
          <w:rFonts w:hint="default" w:ascii="Times New Roman" w:hAnsi="Times New Roman" w:eastAsia="仿宋_GB2312"/>
          <w:sz w:val="30"/>
        </w:rPr>
        <w:t>1,389,530.16</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100 </w:t>
      </w:r>
      <w:r>
        <w:rPr>
          <w:rFonts w:hint="eastAsia" w:ascii="仿宋_GB2312" w:hAnsi="Times New Roman" w:eastAsia="仿宋_GB2312"/>
          <w:sz w:val="30"/>
        </w:rPr>
        <w:t>%。</w:t>
      </w:r>
      <w:r>
        <w:rPr>
          <w:rFonts w:hint="default" w:ascii="Times New Roman" w:hAnsi="Times New Roman" w:eastAsia="仿宋_GB2312"/>
          <w:sz w:val="30"/>
        </w:rPr>
        <w:t xml:space="preserve"> </w:t>
      </w:r>
    </w:p>
    <w:p>
      <w:pPr>
        <w:spacing w:line="600" w:lineRule="exact"/>
        <w:ind w:firstLine="600"/>
        <w:rPr>
          <w:rFonts w:hint="default" w:ascii="Times New Roman" w:hAnsi="Times New Roman" w:eastAsia="仿宋_GB2312"/>
          <w:sz w:val="30"/>
        </w:rPr>
      </w:pPr>
      <w:r>
        <w:rPr>
          <w:rFonts w:hint="eastAsia" w:ascii="仿宋_GB2312" w:hAnsi="Times New Roman" w:eastAsia="仿宋_GB2312"/>
          <w:sz w:val="30"/>
        </w:rPr>
        <w:t>5.</w:t>
      </w:r>
      <w:r>
        <w:rPr>
          <w:rFonts w:hint="default" w:ascii="Times New Roman" w:hAnsi="Times New Roman" w:eastAsia="仿宋_GB2312"/>
          <w:sz w:val="30"/>
        </w:rPr>
        <w:t xml:space="preserve"> </w:t>
      </w:r>
      <w:r>
        <w:rPr>
          <w:rFonts w:hint="eastAsia" w:ascii="Times New Roman" w:hAnsi="Times New Roman" w:eastAsia="仿宋_GB2312"/>
          <w:sz w:val="30"/>
        </w:rPr>
        <w:t>卫生健康支出</w:t>
      </w:r>
      <w:r>
        <w:rPr>
          <w:rFonts w:hint="eastAsia" w:ascii="仿宋_GB2312" w:hAnsi="Times New Roman" w:eastAsia="仿宋_GB2312"/>
          <w:sz w:val="30"/>
        </w:rPr>
        <w:t>（类）</w:t>
      </w:r>
      <w:r>
        <w:rPr>
          <w:rFonts w:hint="eastAsia" w:ascii="Times New Roman" w:hAnsi="Times New Roman" w:eastAsia="仿宋_GB2312"/>
          <w:sz w:val="30"/>
        </w:rPr>
        <w:t>行政事业单位医疗</w:t>
      </w:r>
      <w:r>
        <w:rPr>
          <w:rFonts w:hint="eastAsia" w:ascii="仿宋_GB2312" w:hAnsi="Times New Roman" w:eastAsia="仿宋_GB2312"/>
          <w:sz w:val="30"/>
        </w:rPr>
        <w:t>（款）事业单位医疗（项）年初预算为</w:t>
      </w:r>
      <w:r>
        <w:rPr>
          <w:rFonts w:hint="default" w:ascii="Times New Roman" w:hAnsi="Times New Roman" w:eastAsia="仿宋_GB2312"/>
          <w:sz w:val="30"/>
        </w:rPr>
        <w:t>700,000</w:t>
      </w:r>
      <w:r>
        <w:rPr>
          <w:rFonts w:hint="eastAsia" w:ascii="仿宋_GB2312" w:hAnsi="Times New Roman" w:eastAsia="仿宋_GB2312"/>
          <w:sz w:val="30"/>
        </w:rPr>
        <w:t>元，支出决算为</w:t>
      </w:r>
      <w:r>
        <w:rPr>
          <w:rFonts w:hint="default" w:ascii="Times New Roman" w:hAnsi="Times New Roman" w:eastAsia="仿宋_GB2312"/>
          <w:sz w:val="30"/>
        </w:rPr>
        <w:t>700,000</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100 </w:t>
      </w:r>
      <w:r>
        <w:rPr>
          <w:rFonts w:hint="eastAsia" w:ascii="仿宋_GB2312" w:hAnsi="Times New Roman" w:eastAsia="仿宋_GB2312"/>
          <w:sz w:val="30"/>
        </w:rPr>
        <w:t>%。</w:t>
      </w:r>
      <w:r>
        <w:rPr>
          <w:rFonts w:hint="default" w:ascii="Times New Roman" w:hAnsi="Times New Roman" w:eastAsia="仿宋_GB2312"/>
          <w:sz w:val="30"/>
        </w:rPr>
        <w:t xml:space="preserve"> </w:t>
      </w:r>
    </w:p>
    <w:p>
      <w:pPr>
        <w:spacing w:line="600" w:lineRule="exact"/>
        <w:ind w:firstLine="600"/>
        <w:rPr>
          <w:rFonts w:hint="default" w:ascii="Times New Roman" w:hAnsi="Times New Roman" w:eastAsia="仿宋_GB2312"/>
          <w:sz w:val="30"/>
        </w:rPr>
      </w:pPr>
      <w:r>
        <w:rPr>
          <w:rFonts w:hint="eastAsia" w:ascii="仿宋_GB2312" w:hAnsi="Times New Roman" w:eastAsia="仿宋_GB2312"/>
          <w:sz w:val="30"/>
        </w:rPr>
        <w:t>6.</w:t>
      </w:r>
      <w:r>
        <w:rPr>
          <w:rFonts w:hint="default" w:ascii="Times New Roman" w:hAnsi="Times New Roman" w:eastAsia="仿宋_GB2312"/>
          <w:sz w:val="30"/>
        </w:rPr>
        <w:t xml:space="preserve"> </w:t>
      </w:r>
      <w:r>
        <w:rPr>
          <w:rFonts w:hint="eastAsia" w:ascii="Times New Roman" w:hAnsi="Times New Roman" w:eastAsia="仿宋_GB2312"/>
          <w:sz w:val="30"/>
        </w:rPr>
        <w:t>卫生健康支出</w:t>
      </w:r>
      <w:r>
        <w:rPr>
          <w:rFonts w:hint="eastAsia" w:ascii="仿宋_GB2312" w:hAnsi="Times New Roman" w:eastAsia="仿宋_GB2312"/>
          <w:sz w:val="30"/>
        </w:rPr>
        <w:t>（类）</w:t>
      </w:r>
      <w:r>
        <w:rPr>
          <w:rFonts w:hint="eastAsia" w:ascii="Times New Roman" w:hAnsi="Times New Roman" w:eastAsia="仿宋_GB2312"/>
          <w:sz w:val="30"/>
        </w:rPr>
        <w:t>行政事业单位医疗</w:t>
      </w:r>
      <w:r>
        <w:rPr>
          <w:rFonts w:hint="eastAsia" w:ascii="仿宋_GB2312" w:hAnsi="Times New Roman" w:eastAsia="仿宋_GB2312"/>
          <w:sz w:val="30"/>
        </w:rPr>
        <w:t>（款）其他行政事业单位医疗支出（项）年初预算为</w:t>
      </w:r>
      <w:r>
        <w:rPr>
          <w:rFonts w:hint="default" w:ascii="Times New Roman" w:hAnsi="Times New Roman" w:eastAsia="仿宋_GB2312"/>
          <w:sz w:val="30"/>
        </w:rPr>
        <w:t>180,000</w:t>
      </w:r>
      <w:r>
        <w:rPr>
          <w:rFonts w:hint="eastAsia" w:ascii="仿宋_GB2312" w:hAnsi="Times New Roman" w:eastAsia="仿宋_GB2312"/>
          <w:sz w:val="30"/>
        </w:rPr>
        <w:t>元，支出决算为</w:t>
      </w:r>
      <w:r>
        <w:rPr>
          <w:rFonts w:hint="default" w:ascii="Times New Roman" w:hAnsi="Times New Roman" w:eastAsia="仿宋_GB2312"/>
          <w:sz w:val="30"/>
        </w:rPr>
        <w:t>180,000</w:t>
      </w:r>
      <w:r>
        <w:rPr>
          <w:rFonts w:hint="eastAsia" w:ascii="仿宋_GB2312" w:hAnsi="Times New Roman" w:eastAsia="仿宋_GB2312"/>
          <w:sz w:val="30"/>
        </w:rPr>
        <w:t>元，完成年初预算的</w:t>
      </w:r>
      <w:r>
        <w:rPr>
          <w:rFonts w:hint="default" w:ascii="Times New Roman" w:hAnsi="Times New Roman" w:eastAsia="仿宋_GB2312"/>
          <w:sz w:val="30"/>
        </w:rPr>
        <w:t xml:space="preserve">100 </w:t>
      </w:r>
      <w:r>
        <w:rPr>
          <w:rFonts w:hint="eastAsia" w:ascii="仿宋_GB2312" w:hAnsi="Times New Roman" w:eastAsia="仿宋_GB2312"/>
          <w:sz w:val="30"/>
        </w:rPr>
        <w:t>%。</w:t>
      </w:r>
      <w:r>
        <w:rPr>
          <w:rFonts w:hint="default" w:ascii="Times New Roman" w:hAnsi="Times New Roman" w:eastAsia="仿宋_GB2312"/>
          <w:sz w:val="30"/>
        </w:rPr>
        <w:t xml:space="preserve"> </w:t>
      </w:r>
    </w:p>
    <w:p>
      <w:pPr>
        <w:pStyle w:val="3"/>
        <w:keepNext/>
        <w:keepLines/>
        <w:spacing w:line="600" w:lineRule="exact"/>
        <w:ind w:firstLine="602"/>
        <w:rPr>
          <w:rFonts w:hint="eastAsia" w:hAnsi="Times New Roman"/>
          <w:b/>
          <w:sz w:val="30"/>
        </w:rPr>
      </w:pPr>
      <w:r>
        <w:rPr>
          <w:rFonts w:hint="eastAsia" w:hAnsi="Times New Roman"/>
          <w:b/>
          <w:sz w:val="30"/>
        </w:rPr>
        <w:t>六、一般公共预算财政拨款基本支出决算情况说明</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kern w:val="2"/>
          <w:sz w:val="30"/>
        </w:rPr>
        <w:t>天津市第六十一中学</w:t>
      </w:r>
      <w:r>
        <w:rPr>
          <w:rFonts w:hint="default" w:ascii="Times New Roman" w:hAnsi="Times New Roman" w:eastAsia="仿宋_GB2312"/>
          <w:kern w:val="2"/>
          <w:sz w:val="30"/>
        </w:rPr>
        <w:t>2021</w:t>
      </w:r>
      <w:r>
        <w:rPr>
          <w:rFonts w:hint="eastAsia" w:ascii="仿宋_GB2312" w:hAnsi="Times New Roman" w:eastAsia="仿宋_GB2312"/>
          <w:kern w:val="2"/>
          <w:sz w:val="30"/>
        </w:rPr>
        <w:t>年度部门决算一般公共预算财政拨款基本支出合计</w:t>
      </w:r>
      <w:r>
        <w:rPr>
          <w:rFonts w:hint="default" w:ascii="Times New Roman" w:hAnsi="Times New Roman" w:eastAsia="仿宋_GB2312"/>
          <w:kern w:val="2"/>
          <w:sz w:val="30"/>
        </w:rPr>
        <w:t>46,905,354.70</w:t>
      </w:r>
      <w:r>
        <w:rPr>
          <w:rFonts w:hint="eastAsia" w:ascii="仿宋_GB2312" w:hAnsi="Times New Roman" w:eastAsia="仿宋_GB2312"/>
          <w:kern w:val="2"/>
          <w:sz w:val="30"/>
        </w:rPr>
        <w:t>元，与</w:t>
      </w:r>
      <w:r>
        <w:rPr>
          <w:rFonts w:hint="default" w:ascii="Times New Roman" w:hAnsi="Times New Roman" w:eastAsia="仿宋_GB2312"/>
          <w:kern w:val="2"/>
          <w:sz w:val="30"/>
        </w:rPr>
        <w:t>2020</w:t>
      </w:r>
      <w:r>
        <w:rPr>
          <w:rFonts w:hint="eastAsia" w:ascii="仿宋_GB2312" w:hAnsi="Times New Roman" w:eastAsia="仿宋_GB2312"/>
          <w:kern w:val="2"/>
          <w:sz w:val="30"/>
        </w:rPr>
        <w:t>年度相比增加</w:t>
      </w:r>
      <w:r>
        <w:rPr>
          <w:rFonts w:hint="default" w:ascii="Times New Roman" w:hAnsi="Times New Roman" w:eastAsia="仿宋_GB2312"/>
          <w:kern w:val="2"/>
          <w:sz w:val="30"/>
        </w:rPr>
        <w:t>197,897.77</w:t>
      </w:r>
      <w:r>
        <w:rPr>
          <w:rFonts w:hint="eastAsia" w:ascii="仿宋_GB2312" w:hAnsi="Times New Roman" w:eastAsia="仿宋_GB2312"/>
          <w:kern w:val="2"/>
          <w:sz w:val="30"/>
        </w:rPr>
        <w:t>元，</w:t>
      </w:r>
      <w:r>
        <w:rPr>
          <w:rFonts w:hint="eastAsia" w:ascii="仿宋_GB2312" w:hAnsi="Times New Roman" w:eastAsia="仿宋_GB2312"/>
          <w:sz w:val="30"/>
        </w:rPr>
        <w:t>主要原因是</w:t>
      </w:r>
      <w:r>
        <w:rPr>
          <w:rFonts w:hint="eastAsia" w:ascii="楷体_GB2312" w:hAnsi="Times New Roman" w:eastAsia="楷体_GB2312"/>
          <w:kern w:val="2"/>
          <w:sz w:val="30"/>
          <w:lang w:val="zh-CN"/>
        </w:rPr>
        <w:t>：</w:t>
      </w:r>
      <w:r>
        <w:rPr>
          <w:rFonts w:hint="eastAsia" w:ascii="仿宋_GB2312" w:hAnsi="Times New Roman" w:eastAsia="仿宋_GB2312"/>
          <w:sz w:val="30"/>
        </w:rPr>
        <w:t>2021年发放了2019年创文奖励因此使得人员支出增加。其中：人员经费</w:t>
      </w:r>
      <w:r>
        <w:rPr>
          <w:rFonts w:hint="default" w:ascii="Times New Roman" w:hAnsi="Times New Roman" w:eastAsia="仿宋_GB2312"/>
          <w:kern w:val="2"/>
          <w:sz w:val="30"/>
        </w:rPr>
        <w:t>45,157,235.01</w:t>
      </w:r>
      <w:r>
        <w:rPr>
          <w:rFonts w:hint="eastAsia" w:ascii="仿宋_GB2312" w:hAnsi="Times New Roman" w:eastAsia="仿宋_GB2312"/>
          <w:sz w:val="30"/>
        </w:rPr>
        <w:t>元，主要包括基本工资、津贴补贴、绩效工资、机关事业单位基本养老保险缴费、职业年金缴费、职工基本医疗保险缴费、其他社会保障缴费、住房公积金、医疗费、其他工资福利支出、离休费、退休费、抚恤金、生活补助、奖励金、其他对个人和家庭的补助；公用经费</w:t>
      </w:r>
      <w:r>
        <w:rPr>
          <w:rFonts w:hint="default" w:ascii="Times New Roman" w:hAnsi="Times New Roman" w:eastAsia="仿宋_GB2312"/>
          <w:kern w:val="2"/>
          <w:sz w:val="30"/>
        </w:rPr>
        <w:t>1,748,119.69</w:t>
      </w:r>
      <w:r>
        <w:rPr>
          <w:rFonts w:hint="eastAsia" w:ascii="仿宋_GB2312" w:hAnsi="Times New Roman" w:eastAsia="仿宋_GB2312"/>
          <w:sz w:val="30"/>
        </w:rPr>
        <w:t>元，主要包括办公费、咨询费、水费、电费、邮电费、取暖费、物业管理费、差旅费、维修(护)费、培训费、专用材料费、劳务费、委托业务费、工会经费、其他交通费用、办公设备购置、信息网络及软件购置更新、其他资本性支出。</w:t>
      </w:r>
    </w:p>
    <w:p>
      <w:pPr>
        <w:pStyle w:val="3"/>
        <w:keepNext/>
        <w:keepLines/>
        <w:spacing w:line="600" w:lineRule="exact"/>
        <w:ind w:firstLine="602"/>
        <w:rPr>
          <w:rFonts w:hint="eastAsia" w:hAnsi="Times New Roman"/>
          <w:b/>
          <w:sz w:val="30"/>
        </w:rPr>
      </w:pPr>
      <w:r>
        <w:rPr>
          <w:rFonts w:hint="eastAsia" w:hAnsi="Times New Roman"/>
          <w:b/>
          <w:sz w:val="30"/>
        </w:rPr>
        <w:t>七、一般公共预算财政拨款</w:t>
      </w:r>
      <w:r>
        <w:rPr>
          <w:rFonts w:hint="default" w:ascii="Times New Roman" w:hAnsi="Times New Roman"/>
          <w:b/>
          <w:sz w:val="30"/>
        </w:rPr>
        <w:t>“</w:t>
      </w:r>
      <w:r>
        <w:rPr>
          <w:rFonts w:hint="eastAsia" w:hAnsi="Times New Roman"/>
          <w:b/>
          <w:sz w:val="30"/>
        </w:rPr>
        <w:t>三公</w:t>
      </w:r>
      <w:r>
        <w:rPr>
          <w:rFonts w:hint="default" w:ascii="Times New Roman" w:hAnsi="Times New Roman"/>
          <w:b/>
          <w:sz w:val="30"/>
        </w:rPr>
        <w:t>”</w:t>
      </w:r>
      <w:r>
        <w:rPr>
          <w:rFonts w:hint="eastAsia" w:hAnsi="Times New Roman"/>
          <w:b/>
          <w:sz w:val="30"/>
        </w:rPr>
        <w:t>经费</w:t>
      </w:r>
      <w:r>
        <w:rPr>
          <w:rFonts w:hint="eastAsia" w:hAnsi="Times New Roman"/>
          <w:b/>
          <w:sz w:val="30"/>
          <w:lang w:val="zh-CN"/>
        </w:rPr>
        <w:t>支出决算</w:t>
      </w:r>
      <w:r>
        <w:rPr>
          <w:rFonts w:hint="eastAsia" w:hAnsi="Times New Roman"/>
          <w:b/>
          <w:sz w:val="30"/>
        </w:rPr>
        <w:t>情况</w:t>
      </w:r>
    </w:p>
    <w:p>
      <w:pPr>
        <w:spacing w:line="560" w:lineRule="exact"/>
        <w:ind w:firstLine="600"/>
        <w:rPr>
          <w:rFonts w:hint="eastAsia" w:ascii="仿宋_GB2312" w:hAnsi="Times New Roman" w:eastAsia="仿宋_GB2312"/>
          <w:sz w:val="30"/>
        </w:rPr>
      </w:pPr>
      <w:r>
        <w:rPr>
          <w:rFonts w:hint="default" w:ascii="Times New Roman" w:hAnsi="Times New Roman"/>
          <w:sz w:val="30"/>
        </w:rPr>
        <w:t>2021</w:t>
      </w:r>
      <w:r>
        <w:rPr>
          <w:rFonts w:hint="eastAsia" w:ascii="仿宋_GB2312" w:hAnsi="Times New Roman" w:eastAsia="仿宋_GB2312"/>
          <w:sz w:val="30"/>
        </w:rPr>
        <w:t>年一般公共预算财政拨款</w:t>
      </w:r>
      <w:r>
        <w:rPr>
          <w:rFonts w:hint="default" w:ascii="Times New Roman" w:hAnsi="Times New Roman" w:eastAsia="仿宋_GB2312"/>
          <w:sz w:val="30"/>
        </w:rPr>
        <w:t>“</w:t>
      </w:r>
      <w:r>
        <w:rPr>
          <w:rFonts w:hint="eastAsia" w:ascii="仿宋_GB2312" w:hAnsi="Times New Roman" w:eastAsia="仿宋_GB2312"/>
          <w:sz w:val="30"/>
        </w:rPr>
        <w:t>三公</w:t>
      </w:r>
      <w:r>
        <w:rPr>
          <w:rFonts w:hint="default" w:ascii="Times New Roman" w:hAnsi="Times New Roman" w:eastAsia="仿宋_GB2312"/>
          <w:sz w:val="30"/>
        </w:rPr>
        <w:t>”</w:t>
      </w:r>
      <w:r>
        <w:rPr>
          <w:rFonts w:hint="eastAsia" w:ascii="仿宋_GB2312" w:hAnsi="Times New Roman" w:eastAsia="仿宋_GB2312"/>
          <w:sz w:val="30"/>
        </w:rPr>
        <w:t>经费决算</w:t>
      </w:r>
      <w:r>
        <w:rPr>
          <w:rFonts w:hint="default" w:ascii="Times New Roman" w:hAnsi="Times New Roman" w:eastAsia="仿宋_GB2312"/>
          <w:sz w:val="30"/>
        </w:rPr>
        <w:t>0.00</w:t>
      </w:r>
      <w:r>
        <w:rPr>
          <w:rFonts w:hint="eastAsia" w:ascii="仿宋_GB2312" w:hAnsi="Times New Roman" w:eastAsia="仿宋_GB2312"/>
          <w:sz w:val="30"/>
        </w:rPr>
        <w:t>元，与</w:t>
      </w:r>
      <w:r>
        <w:rPr>
          <w:rFonts w:hint="default" w:ascii="Times New Roman" w:hAnsi="Times New Roman" w:eastAsia="仿宋_GB2312"/>
          <w:sz w:val="30"/>
        </w:rPr>
        <w:t>2021</w:t>
      </w:r>
      <w:r>
        <w:rPr>
          <w:rFonts w:hint="eastAsia" w:ascii="仿宋_GB2312" w:hAnsi="Times New Roman" w:eastAsia="仿宋_GB2312"/>
          <w:sz w:val="30"/>
        </w:rPr>
        <w:t>年</w:t>
      </w:r>
      <w:r>
        <w:rPr>
          <w:rFonts w:hint="eastAsia" w:ascii="仿宋_GB2312" w:hAnsi="Times New Roman" w:eastAsia="仿宋_GB2312"/>
          <w:sz w:val="30"/>
          <w:lang w:val="zh-CN"/>
        </w:rPr>
        <w:t>预</w:t>
      </w:r>
      <w:r>
        <w:rPr>
          <w:rFonts w:hint="eastAsia" w:ascii="仿宋_GB2312" w:hAnsi="Times New Roman" w:eastAsia="仿宋_GB2312"/>
          <w:sz w:val="30"/>
        </w:rPr>
        <w:t>算相比持平，主要原因是严格按照预算执行。具体情况：</w:t>
      </w:r>
    </w:p>
    <w:p>
      <w:pPr>
        <w:spacing w:line="560" w:lineRule="exact"/>
        <w:ind w:firstLine="600"/>
        <w:rPr>
          <w:rFonts w:hint="eastAsia" w:ascii="仿宋_GB2312" w:hAnsi="Times New Roman" w:eastAsia="仿宋_GB2312"/>
          <w:sz w:val="30"/>
        </w:rPr>
      </w:pPr>
      <w:r>
        <w:rPr>
          <w:rFonts w:hint="eastAsia" w:ascii="仿宋_GB2312" w:hAnsi="Times New Roman" w:eastAsia="仿宋_GB2312"/>
          <w:sz w:val="30"/>
        </w:rPr>
        <w:t>(一)</w:t>
      </w:r>
      <w:r>
        <w:rPr>
          <w:rFonts w:hint="default" w:ascii="Times New Roman" w:hAnsi="Times New Roman" w:eastAsia="仿宋_GB2312"/>
          <w:sz w:val="30"/>
        </w:rPr>
        <w:t>2021</w:t>
      </w:r>
      <w:r>
        <w:rPr>
          <w:rFonts w:hint="eastAsia" w:ascii="仿宋_GB2312" w:hAnsi="Times New Roman" w:eastAsia="仿宋_GB2312"/>
          <w:sz w:val="30"/>
        </w:rPr>
        <w:t>年因公出国（境）费决算</w:t>
      </w:r>
      <w:r>
        <w:rPr>
          <w:rFonts w:hint="default" w:ascii="Times New Roman" w:hAnsi="Times New Roman" w:eastAsia="仿宋_GB2312"/>
          <w:sz w:val="30"/>
        </w:rPr>
        <w:t>0.00</w:t>
      </w:r>
      <w:r>
        <w:rPr>
          <w:rFonts w:hint="eastAsia" w:ascii="仿宋_GB2312" w:hAnsi="Times New Roman" w:eastAsia="仿宋_GB2312"/>
          <w:sz w:val="30"/>
        </w:rPr>
        <w:t xml:space="preserve">元，与预算相比持平，主要原因是严格按照预算执行。2021年本单位组织的出国团组0个，出国0人次。 </w:t>
      </w:r>
    </w:p>
    <w:p>
      <w:pPr>
        <w:spacing w:line="560" w:lineRule="exact"/>
        <w:ind w:firstLine="600"/>
        <w:rPr>
          <w:rFonts w:hint="eastAsia" w:ascii="仿宋_GB2312" w:hAnsi="Times New Roman" w:eastAsia="仿宋_GB2312"/>
          <w:sz w:val="30"/>
        </w:rPr>
      </w:pPr>
      <w:r>
        <w:rPr>
          <w:rFonts w:hint="eastAsia" w:ascii="仿宋_GB2312" w:hAnsi="Times New Roman" w:eastAsia="仿宋_GB2312"/>
          <w:sz w:val="30"/>
        </w:rPr>
        <w:t>(二)</w:t>
      </w:r>
      <w:r>
        <w:rPr>
          <w:rFonts w:hint="default" w:ascii="Times New Roman" w:hAnsi="Times New Roman" w:eastAsia="仿宋_GB2312"/>
          <w:sz w:val="30"/>
        </w:rPr>
        <w:t>2021</w:t>
      </w:r>
      <w:r>
        <w:rPr>
          <w:rFonts w:hint="eastAsia" w:ascii="仿宋_GB2312" w:hAnsi="Times New Roman" w:eastAsia="仿宋_GB2312"/>
          <w:sz w:val="30"/>
        </w:rPr>
        <w:t>年公务用车购置及运行维护费决算</w:t>
      </w:r>
      <w:r>
        <w:rPr>
          <w:rFonts w:hint="default" w:ascii="Times New Roman" w:hAnsi="Times New Roman" w:eastAsia="仿宋_GB2312"/>
          <w:sz w:val="30"/>
        </w:rPr>
        <w:t>0.00</w:t>
      </w:r>
      <w:r>
        <w:rPr>
          <w:rFonts w:hint="eastAsia" w:ascii="仿宋_GB2312" w:hAnsi="Times New Roman" w:eastAsia="仿宋_GB2312"/>
          <w:sz w:val="30"/>
        </w:rPr>
        <w:t>元，其中公务用车运行维护费</w:t>
      </w:r>
      <w:r>
        <w:rPr>
          <w:rFonts w:hint="default" w:ascii="Times New Roman" w:hAnsi="Times New Roman" w:eastAsia="仿宋_GB2312"/>
          <w:sz w:val="30"/>
        </w:rPr>
        <w:t>0.00</w:t>
      </w:r>
      <w:r>
        <w:rPr>
          <w:rFonts w:hint="eastAsia" w:ascii="仿宋_GB2312" w:hAnsi="Times New Roman" w:eastAsia="仿宋_GB2312"/>
          <w:sz w:val="30"/>
        </w:rPr>
        <w:t>元，与预算相比持平，主要原因是严格按照预算执行；公务用车购置费0.00元，与预算相比持平，主要原因是严格按照预算执行。</w:t>
      </w:r>
      <w:r>
        <w:rPr>
          <w:rFonts w:hint="default" w:ascii="Times New Roman" w:hAnsi="Times New Roman" w:eastAsia="仿宋_GB2312"/>
          <w:sz w:val="30"/>
        </w:rPr>
        <w:t>2021</w:t>
      </w:r>
      <w:r>
        <w:rPr>
          <w:rFonts w:hint="eastAsia" w:ascii="仿宋_GB2312" w:hAnsi="Times New Roman" w:eastAsia="仿宋_GB2312"/>
          <w:sz w:val="30"/>
        </w:rPr>
        <w:t>年本单位公务用车保有</w:t>
      </w:r>
      <w:r>
        <w:rPr>
          <w:rFonts w:hint="default" w:ascii="Times New Roman" w:hAnsi="Times New Roman" w:eastAsia="仿宋_GB2312"/>
          <w:sz w:val="30"/>
        </w:rPr>
        <w:t>0</w:t>
      </w:r>
      <w:r>
        <w:rPr>
          <w:rFonts w:hint="eastAsia" w:ascii="仿宋_GB2312" w:hAnsi="Times New Roman" w:eastAsia="仿宋_GB2312"/>
          <w:sz w:val="30"/>
        </w:rPr>
        <w:t>辆，购置公务用车</w:t>
      </w:r>
      <w:r>
        <w:rPr>
          <w:rFonts w:hint="default" w:ascii="Times New Roman" w:hAnsi="Times New Roman" w:eastAsia="仿宋_GB2312"/>
          <w:sz w:val="30"/>
        </w:rPr>
        <w:t>0</w:t>
      </w:r>
      <w:r>
        <w:rPr>
          <w:rFonts w:hint="eastAsia" w:ascii="仿宋_GB2312" w:hAnsi="Times New Roman" w:eastAsia="仿宋_GB2312"/>
          <w:sz w:val="30"/>
        </w:rPr>
        <w:t>辆。</w:t>
      </w:r>
    </w:p>
    <w:p>
      <w:pPr>
        <w:spacing w:line="580" w:lineRule="exact"/>
        <w:ind w:firstLine="600"/>
        <w:rPr>
          <w:rFonts w:hint="eastAsia" w:ascii="仿宋_GB2312" w:hAnsi="Times New Roman" w:eastAsia="仿宋_GB2312"/>
          <w:kern w:val="2"/>
          <w:sz w:val="30"/>
        </w:rPr>
      </w:pPr>
      <w:r>
        <w:rPr>
          <w:rFonts w:hint="eastAsia" w:ascii="仿宋_GB2312" w:hAnsi="Times New Roman" w:eastAsia="仿宋_GB2312"/>
          <w:sz w:val="30"/>
        </w:rPr>
        <w:t>(三)</w:t>
      </w:r>
      <w:r>
        <w:rPr>
          <w:rFonts w:hint="default" w:ascii="Times New Roman" w:hAnsi="Times New Roman" w:eastAsia="仿宋_GB2312"/>
          <w:sz w:val="30"/>
        </w:rPr>
        <w:t>2021</w:t>
      </w:r>
      <w:r>
        <w:rPr>
          <w:rFonts w:hint="eastAsia" w:ascii="仿宋_GB2312" w:hAnsi="Times New Roman" w:eastAsia="仿宋_GB2312"/>
          <w:sz w:val="30"/>
        </w:rPr>
        <w:t>年公务接待费决算</w:t>
      </w:r>
      <w:r>
        <w:rPr>
          <w:rFonts w:hint="default" w:ascii="Times New Roman" w:hAnsi="Times New Roman" w:eastAsia="仿宋_GB2312"/>
          <w:sz w:val="30"/>
        </w:rPr>
        <w:t>0.00</w:t>
      </w:r>
      <w:r>
        <w:rPr>
          <w:rFonts w:hint="eastAsia" w:ascii="仿宋_GB2312" w:hAnsi="Times New Roman" w:eastAsia="仿宋_GB2312"/>
          <w:sz w:val="30"/>
        </w:rPr>
        <w:t>元，与预算相比持平，主要原因是严格按照预算执行。2021年本单位国内公务接待0批次，0人次；其中，外事接待0批次，</w:t>
      </w:r>
      <w:r>
        <w:rPr>
          <w:rFonts w:hint="default" w:ascii="Times New Roman" w:hAnsi="Times New Roman" w:eastAsia="仿宋_GB2312"/>
          <w:sz w:val="30"/>
        </w:rPr>
        <w:t>0</w:t>
      </w:r>
      <w:r>
        <w:rPr>
          <w:rFonts w:hint="eastAsia" w:ascii="仿宋_GB2312" w:hAnsi="Times New Roman" w:eastAsia="仿宋_GB2312"/>
          <w:sz w:val="30"/>
        </w:rPr>
        <w:t>人次。</w:t>
      </w:r>
    </w:p>
    <w:p>
      <w:pPr>
        <w:pStyle w:val="3"/>
        <w:keepNext/>
        <w:keepLines/>
        <w:spacing w:line="600" w:lineRule="exact"/>
        <w:ind w:firstLine="602"/>
        <w:rPr>
          <w:rFonts w:hint="eastAsia" w:hAnsi="Times New Roman"/>
          <w:b/>
          <w:sz w:val="30"/>
        </w:rPr>
      </w:pPr>
      <w:r>
        <w:rPr>
          <w:rFonts w:hint="eastAsia" w:hAnsi="Times New Roman"/>
          <w:b/>
          <w:sz w:val="30"/>
        </w:rPr>
        <w:t>八、政府性基金预算财政拨款收支决算情况</w:t>
      </w:r>
    </w:p>
    <w:p>
      <w:pPr>
        <w:spacing w:line="600" w:lineRule="exact"/>
        <w:ind w:firstLine="600"/>
        <w:rPr>
          <w:rFonts w:hint="eastAsia" w:ascii="楷体" w:hAnsi="Times New Roman" w:eastAsia="楷体"/>
          <w:sz w:val="30"/>
        </w:rPr>
      </w:pPr>
      <w:r>
        <w:rPr>
          <w:rFonts w:hint="eastAsia" w:ascii="楷体" w:hAnsi="Times New Roman" w:eastAsia="楷体"/>
          <w:sz w:val="30"/>
        </w:rPr>
        <w:t>天津市</w:t>
      </w:r>
      <w:r>
        <w:rPr>
          <w:rFonts w:hint="eastAsia" w:ascii="Times New Roman" w:hAnsi="Times New Roman" w:eastAsia="楷体"/>
          <w:sz w:val="30"/>
        </w:rPr>
        <w:t>第六十一中学</w:t>
      </w:r>
      <w:r>
        <w:rPr>
          <w:rFonts w:hint="eastAsia" w:ascii="楷体" w:hAnsi="Times New Roman" w:eastAsia="楷体"/>
          <w:sz w:val="30"/>
        </w:rPr>
        <w:t>2021年度无政府性基金预算财政拨款收入、支出和结转结余。</w:t>
      </w:r>
    </w:p>
    <w:p>
      <w:pPr>
        <w:spacing w:line="600" w:lineRule="exact"/>
        <w:ind w:firstLine="600"/>
        <w:rPr>
          <w:rFonts w:hint="eastAsia" w:hAnsi="Times New Roman"/>
          <w:b/>
          <w:sz w:val="30"/>
        </w:rPr>
      </w:pPr>
      <w:r>
        <w:rPr>
          <w:rFonts w:hint="eastAsia" w:hAnsi="Times New Roman"/>
          <w:b/>
          <w:sz w:val="30"/>
        </w:rPr>
        <w:t>九、国有资本经营预算财政拨款收支决算情况说明</w:t>
      </w:r>
    </w:p>
    <w:p>
      <w:pPr>
        <w:spacing w:line="600" w:lineRule="exact"/>
        <w:ind w:firstLine="600"/>
        <w:rPr>
          <w:rFonts w:hint="eastAsia" w:ascii="仿宋_GB2312" w:hAnsi="Times New Roman" w:eastAsia="仿宋_GB2312"/>
          <w:kern w:val="2"/>
          <w:sz w:val="30"/>
        </w:rPr>
      </w:pPr>
      <w:r>
        <w:rPr>
          <w:rFonts w:hint="eastAsia" w:ascii="楷体" w:hAnsi="Times New Roman" w:eastAsia="楷体"/>
          <w:sz w:val="30"/>
        </w:rPr>
        <w:t>天津市</w:t>
      </w:r>
      <w:r>
        <w:rPr>
          <w:rFonts w:hint="eastAsia" w:ascii="Times New Roman" w:hAnsi="Times New Roman" w:eastAsia="楷体"/>
          <w:sz w:val="30"/>
        </w:rPr>
        <w:t>第六十一中学</w:t>
      </w:r>
      <w:r>
        <w:rPr>
          <w:rFonts w:hint="eastAsia" w:ascii="楷体" w:hAnsi="Times New Roman" w:eastAsia="楷体"/>
          <w:sz w:val="30"/>
          <w:lang w:val="zh-CN"/>
        </w:rPr>
        <w:t>2021年度无国有资本经营预算财政拨款收入、支出和结转结余。</w:t>
      </w:r>
    </w:p>
    <w:p>
      <w:pPr>
        <w:pStyle w:val="3"/>
        <w:keepNext/>
        <w:keepLines/>
        <w:spacing w:line="600" w:lineRule="exact"/>
        <w:ind w:firstLine="602"/>
        <w:rPr>
          <w:rFonts w:hint="eastAsia" w:hAnsi="Times New Roman"/>
          <w:b/>
          <w:sz w:val="30"/>
        </w:rPr>
      </w:pPr>
      <w:r>
        <w:rPr>
          <w:rFonts w:hint="eastAsia" w:hAnsi="Times New Roman"/>
          <w:b/>
          <w:sz w:val="30"/>
        </w:rPr>
        <w:t>十、机关运行经费支出情况说明</w:t>
      </w:r>
    </w:p>
    <w:p>
      <w:pPr>
        <w:spacing w:line="600" w:lineRule="exact"/>
        <w:ind w:firstLine="600"/>
        <w:rPr>
          <w:rFonts w:hint="eastAsia" w:ascii="楷体" w:hAnsi="Times New Roman" w:eastAsia="楷体"/>
          <w:sz w:val="30"/>
        </w:rPr>
      </w:pPr>
      <w:r>
        <w:rPr>
          <w:rFonts w:hint="eastAsia" w:ascii="楷体" w:hAnsi="Times New Roman" w:eastAsia="楷体"/>
          <w:sz w:val="30"/>
        </w:rPr>
        <w:t>天津市</w:t>
      </w:r>
      <w:r>
        <w:rPr>
          <w:rFonts w:hint="eastAsia" w:ascii="Times New Roman" w:hAnsi="Times New Roman" w:eastAsia="楷体"/>
          <w:sz w:val="30"/>
        </w:rPr>
        <w:t>第六十一中学</w:t>
      </w:r>
      <w:r>
        <w:rPr>
          <w:rFonts w:hint="eastAsia" w:ascii="楷体" w:hAnsi="Times New Roman" w:eastAsia="楷体"/>
          <w:sz w:val="30"/>
        </w:rPr>
        <w:t>2021年度无机关运行经费。</w:t>
      </w:r>
    </w:p>
    <w:p>
      <w:pPr>
        <w:pStyle w:val="3"/>
        <w:keepNext/>
        <w:keepLines/>
        <w:spacing w:line="600" w:lineRule="exact"/>
        <w:ind w:firstLine="602"/>
        <w:rPr>
          <w:rFonts w:hint="eastAsia" w:hAnsi="Times New Roman"/>
          <w:b/>
          <w:sz w:val="30"/>
        </w:rPr>
      </w:pPr>
      <w:r>
        <w:rPr>
          <w:rFonts w:hint="eastAsia" w:hAnsi="Times New Roman"/>
          <w:b/>
          <w:sz w:val="30"/>
        </w:rPr>
        <w:t>十一、政府采购支出情况说明</w:t>
      </w:r>
    </w:p>
    <w:p>
      <w:pPr>
        <w:spacing w:line="580" w:lineRule="exact"/>
        <w:ind w:firstLine="600"/>
        <w:rPr>
          <w:rFonts w:hint="default" w:ascii="Times New Roman" w:hAnsi="Times New Roman" w:eastAsia="仿宋_GB2312"/>
          <w:color w:val="000000"/>
          <w:sz w:val="30"/>
        </w:rPr>
      </w:pPr>
      <w:r>
        <w:rPr>
          <w:rFonts w:hint="eastAsia" w:ascii="仿宋_GB2312" w:hAnsi="Times New Roman" w:eastAsia="仿宋_GB2312"/>
          <w:color w:val="000000"/>
          <w:sz w:val="30"/>
        </w:rPr>
        <w:t>天津市第六十一中学</w:t>
      </w:r>
      <w:r>
        <w:rPr>
          <w:rFonts w:hint="default" w:ascii="Times New Roman" w:hAnsi="Times New Roman" w:eastAsia="仿宋_GB2312"/>
          <w:color w:val="000000"/>
          <w:sz w:val="30"/>
        </w:rPr>
        <w:t>2021</w:t>
      </w:r>
      <w:r>
        <w:rPr>
          <w:rFonts w:hint="eastAsia" w:ascii="仿宋_GB2312" w:hAnsi="Times New Roman" w:eastAsia="仿宋_GB2312"/>
          <w:color w:val="000000"/>
          <w:sz w:val="30"/>
        </w:rPr>
        <w:t>年</w:t>
      </w:r>
      <w:r>
        <w:rPr>
          <w:rFonts w:hint="eastAsia" w:ascii="仿宋_GB2312" w:hAnsi="Times New Roman" w:eastAsia="仿宋_GB2312"/>
          <w:kern w:val="2"/>
          <w:sz w:val="30"/>
        </w:rPr>
        <w:t>政府</w:t>
      </w:r>
      <w:r>
        <w:rPr>
          <w:rFonts w:hint="eastAsia" w:ascii="仿宋_GB2312" w:hAnsi="Times New Roman" w:eastAsia="仿宋_GB2312"/>
          <w:color w:val="000000"/>
          <w:sz w:val="30"/>
        </w:rPr>
        <w:t>采购支出总额</w:t>
      </w:r>
      <w:r>
        <w:rPr>
          <w:rFonts w:hint="default" w:ascii="Times New Roman" w:hAnsi="Times New Roman" w:eastAsia="仿宋_GB2312"/>
          <w:sz w:val="30"/>
        </w:rPr>
        <w:t>2,594,479.00</w:t>
      </w:r>
      <w:r>
        <w:rPr>
          <w:rFonts w:hint="eastAsia" w:ascii="仿宋_GB2312" w:hAnsi="Times New Roman" w:eastAsia="仿宋_GB2312"/>
          <w:color w:val="000000"/>
          <w:sz w:val="30"/>
        </w:rPr>
        <w:t>元，其中：政府采购货物支出</w:t>
      </w:r>
      <w:r>
        <w:rPr>
          <w:rFonts w:hint="default" w:ascii="Times New Roman" w:hAnsi="Times New Roman" w:eastAsia="仿宋_GB2312"/>
          <w:sz w:val="30"/>
        </w:rPr>
        <w:t>201,432.00</w:t>
      </w:r>
      <w:r>
        <w:rPr>
          <w:rFonts w:hint="eastAsia" w:ascii="仿宋_GB2312" w:hAnsi="Times New Roman" w:eastAsia="仿宋_GB2312"/>
          <w:color w:val="000000"/>
          <w:sz w:val="30"/>
        </w:rPr>
        <w:t>元、政府采购工程支出</w:t>
      </w:r>
      <w:r>
        <w:rPr>
          <w:rFonts w:hint="default" w:ascii="Times New Roman" w:hAnsi="Times New Roman" w:eastAsia="仿宋_GB2312"/>
          <w:sz w:val="30"/>
        </w:rPr>
        <w:t>1,560,047.00</w:t>
      </w:r>
      <w:r>
        <w:rPr>
          <w:rFonts w:hint="eastAsia" w:ascii="仿宋_GB2312" w:hAnsi="Times New Roman" w:eastAsia="仿宋_GB2312"/>
          <w:color w:val="000000"/>
          <w:sz w:val="30"/>
        </w:rPr>
        <w:t>元、政府采购服务支出</w:t>
      </w:r>
      <w:r>
        <w:rPr>
          <w:rFonts w:hint="default" w:ascii="Times New Roman" w:hAnsi="Times New Roman" w:eastAsia="仿宋_GB2312"/>
          <w:sz w:val="30"/>
        </w:rPr>
        <w:t>833,000.00</w:t>
      </w:r>
      <w:r>
        <w:rPr>
          <w:rFonts w:hint="eastAsia" w:ascii="仿宋_GB2312" w:hAnsi="Times New Roman" w:eastAsia="仿宋_GB2312"/>
          <w:color w:val="000000"/>
          <w:sz w:val="30"/>
        </w:rPr>
        <w:t>元。授予中小企业合同金额</w:t>
      </w:r>
      <w:r>
        <w:rPr>
          <w:rFonts w:hint="default" w:ascii="Times New Roman" w:hAnsi="Times New Roman" w:eastAsia="仿宋_GB2312"/>
          <w:sz w:val="30"/>
        </w:rPr>
        <w:t>2,594,479.00</w:t>
      </w:r>
      <w:r>
        <w:rPr>
          <w:rFonts w:hint="eastAsia" w:ascii="仿宋_GB2312" w:hAnsi="Times New Roman" w:eastAsia="仿宋_GB2312"/>
          <w:color w:val="000000"/>
          <w:sz w:val="30"/>
        </w:rPr>
        <w:t>元，占政府采购支出总额的</w:t>
      </w:r>
      <w:r>
        <w:rPr>
          <w:rFonts w:hint="default" w:ascii="Times New Roman" w:hAnsi="Times New Roman" w:eastAsia="仿宋_GB2312"/>
          <w:sz w:val="30"/>
        </w:rPr>
        <w:t>100.00</w:t>
      </w:r>
      <w:r>
        <w:rPr>
          <w:rFonts w:hint="eastAsia" w:ascii="仿宋_GB2312" w:hAnsi="Times New Roman" w:eastAsia="仿宋_GB2312"/>
          <w:color w:val="000000"/>
          <w:sz w:val="30"/>
        </w:rPr>
        <w:t>%，其中：授予小微企业合同金额</w:t>
      </w:r>
      <w:r>
        <w:rPr>
          <w:rFonts w:hint="default" w:ascii="Times New Roman" w:hAnsi="Times New Roman" w:eastAsia="仿宋_GB2312"/>
          <w:sz w:val="30"/>
        </w:rPr>
        <w:t>930,432.00</w:t>
      </w:r>
      <w:r>
        <w:rPr>
          <w:rFonts w:hint="eastAsia" w:ascii="仿宋_GB2312" w:hAnsi="Times New Roman" w:eastAsia="仿宋_GB2312"/>
          <w:color w:val="000000"/>
          <w:sz w:val="30"/>
        </w:rPr>
        <w:t>元，占政府采购支出总额的</w:t>
      </w:r>
      <w:r>
        <w:rPr>
          <w:rFonts w:hint="default" w:ascii="Times New Roman" w:hAnsi="Times New Roman" w:eastAsia="仿宋_GB2312"/>
          <w:sz w:val="30"/>
        </w:rPr>
        <w:t>35.86</w:t>
      </w:r>
      <w:r>
        <w:rPr>
          <w:rFonts w:hint="eastAsia" w:ascii="仿宋_GB2312" w:hAnsi="Times New Roman" w:eastAsia="仿宋_GB2312"/>
          <w:color w:val="000000"/>
          <w:sz w:val="30"/>
        </w:rPr>
        <w:t>%。</w:t>
      </w:r>
    </w:p>
    <w:p>
      <w:pPr>
        <w:spacing w:line="600" w:lineRule="exact"/>
        <w:ind w:firstLine="600"/>
        <w:rPr>
          <w:rFonts w:hint="eastAsia" w:hAnsi="Times New Roman"/>
          <w:b/>
          <w:sz w:val="30"/>
        </w:rPr>
      </w:pPr>
      <w:r>
        <w:rPr>
          <w:rFonts w:hint="eastAsia" w:hAnsi="Times New Roman"/>
          <w:b/>
          <w:sz w:val="30"/>
          <w:lang w:val="zh-CN"/>
        </w:rPr>
        <w:t>十二、</w:t>
      </w:r>
      <w:r>
        <w:rPr>
          <w:rFonts w:hint="eastAsia" w:hAnsi="Times New Roman"/>
          <w:b/>
          <w:sz w:val="30"/>
        </w:rPr>
        <w:t>国有资产占有使用情况说明</w:t>
      </w:r>
    </w:p>
    <w:p>
      <w:pPr>
        <w:spacing w:line="580" w:lineRule="exact"/>
        <w:ind w:firstLine="600"/>
        <w:rPr>
          <w:rFonts w:hint="eastAsia" w:ascii="楷体" w:hAnsi="Times New Roman" w:eastAsia="楷体"/>
          <w:sz w:val="30"/>
        </w:rPr>
      </w:pPr>
      <w:r>
        <w:rPr>
          <w:rFonts w:hint="eastAsia" w:ascii="仿宋_GB2312" w:hAnsi="Times New Roman" w:eastAsia="仿宋_GB2312"/>
          <w:color w:val="000000"/>
          <w:sz w:val="30"/>
        </w:rPr>
        <w:t>天津市第六十一中学</w:t>
      </w:r>
      <w:r>
        <w:rPr>
          <w:rFonts w:hint="default" w:ascii="Times New Roman" w:hAnsi="Times New Roman" w:eastAsia="楷体"/>
          <w:sz w:val="30"/>
        </w:rPr>
        <w:t>2021</w:t>
      </w:r>
      <w:r>
        <w:rPr>
          <w:rFonts w:hint="eastAsia" w:ascii="楷体" w:hAnsi="Times New Roman" w:eastAsia="楷体"/>
          <w:sz w:val="30"/>
        </w:rPr>
        <w:t>年度无国有资产占有使用情况。</w:t>
      </w:r>
    </w:p>
    <w:p>
      <w:pPr>
        <w:spacing w:line="600" w:lineRule="exact"/>
        <w:ind w:firstLine="600"/>
        <w:rPr>
          <w:rFonts w:hint="eastAsia" w:hAnsi="Times New Roman"/>
          <w:b/>
          <w:sz w:val="30"/>
        </w:rPr>
      </w:pPr>
      <w:r>
        <w:rPr>
          <w:rFonts w:hint="eastAsia" w:hAnsi="Times New Roman"/>
          <w:b/>
          <w:sz w:val="30"/>
          <w:lang w:val="zh-CN"/>
        </w:rPr>
        <w:t>十三、</w:t>
      </w:r>
      <w:r>
        <w:rPr>
          <w:rFonts w:hint="eastAsia" w:hAnsi="Times New Roman"/>
          <w:b/>
          <w:sz w:val="30"/>
        </w:rPr>
        <w:t>预算绩效情况说明</w:t>
      </w:r>
    </w:p>
    <w:p>
      <w:pPr>
        <w:spacing w:line="600" w:lineRule="exact"/>
        <w:ind w:firstLine="600"/>
        <w:jc w:val="both"/>
        <w:rPr>
          <w:rFonts w:hint="eastAsia" w:ascii="仿宋_GB2312" w:hAnsi="Times New Roman" w:eastAsia="仿宋_GB2312"/>
          <w:sz w:val="30"/>
        </w:rPr>
      </w:pPr>
      <w:r>
        <w:rPr>
          <w:rFonts w:hint="eastAsia" w:ascii="仿宋_GB2312" w:hAnsi="Times New Roman" w:eastAsia="仿宋_GB2312"/>
          <w:sz w:val="30"/>
        </w:rPr>
        <w:t>根据预算绩效管理要求，天津市第六十一中学2021年度已对</w:t>
      </w:r>
      <w:r>
        <w:rPr>
          <w:rFonts w:hint="default" w:ascii="Times New Roman" w:hAnsi="Times New Roman" w:eastAsia="仿宋_GB2312"/>
          <w:sz w:val="30"/>
          <w:u w:val="single"/>
        </w:rPr>
        <w:t xml:space="preserve">  </w:t>
      </w:r>
      <w:r>
        <w:rPr>
          <w:rFonts w:hint="default" w:ascii="Times New Roman" w:hAnsi="Times New Roman" w:eastAsia="仿宋_GB2312"/>
          <w:sz w:val="30"/>
        </w:rPr>
        <w:t>7</w:t>
      </w:r>
      <w:r>
        <w:rPr>
          <w:rFonts w:hint="eastAsia" w:ascii="仿宋_GB2312" w:hAnsi="Times New Roman" w:eastAsia="仿宋_GB2312"/>
          <w:sz w:val="30"/>
        </w:rPr>
        <w:t>个项目开展绩效自评，涉及金额</w:t>
      </w:r>
      <w:r>
        <w:rPr>
          <w:rFonts w:hint="default" w:ascii="Times New Roman" w:hAnsi="Times New Roman" w:eastAsia="仿宋_GB2312"/>
          <w:sz w:val="30"/>
        </w:rPr>
        <w:t>3,798,894.5</w:t>
      </w:r>
      <w:r>
        <w:rPr>
          <w:rFonts w:hint="eastAsia" w:ascii="仿宋_GB2312" w:hAnsi="Times New Roman" w:eastAsia="仿宋_GB2312"/>
          <w:sz w:val="30"/>
        </w:rPr>
        <w:t>元，自评结果已随部门汇总决算和</w:t>
      </w:r>
      <w:r>
        <w:rPr>
          <w:rFonts w:hint="default" w:ascii="Times New Roman" w:hAnsi="Times New Roman" w:eastAsia="仿宋_GB2312"/>
          <w:sz w:val="30"/>
        </w:rPr>
        <w:t>“</w:t>
      </w:r>
      <w:r>
        <w:rPr>
          <w:rFonts w:hint="eastAsia" w:ascii="仿宋_GB2312" w:hAnsi="Times New Roman" w:eastAsia="仿宋_GB2312"/>
          <w:sz w:val="30"/>
        </w:rPr>
        <w:t>三公</w:t>
      </w:r>
      <w:r>
        <w:rPr>
          <w:rFonts w:hint="default" w:ascii="Times New Roman" w:hAnsi="Times New Roman" w:eastAsia="仿宋_GB2312"/>
          <w:sz w:val="30"/>
        </w:rPr>
        <w:t>”</w:t>
      </w:r>
      <w:r>
        <w:rPr>
          <w:rFonts w:hint="eastAsia" w:ascii="仿宋_GB2312" w:hAnsi="Times New Roman" w:eastAsia="仿宋_GB2312"/>
          <w:sz w:val="30"/>
        </w:rPr>
        <w:t>经费决算一并公开。</w:t>
      </w:r>
    </w:p>
    <w:p>
      <w:pPr>
        <w:spacing w:line="600" w:lineRule="exact"/>
        <w:ind w:firstLine="600"/>
        <w:rPr>
          <w:rFonts w:hint="eastAsia" w:hAnsi="Times New Roman"/>
          <w:b/>
          <w:sz w:val="30"/>
        </w:rPr>
      </w:pPr>
      <w:r>
        <w:rPr>
          <w:rFonts w:hint="eastAsia" w:hAnsi="Times New Roman"/>
          <w:b/>
          <w:sz w:val="30"/>
          <w:lang w:val="zh-CN"/>
        </w:rPr>
        <w:t>十四、</w:t>
      </w:r>
      <w:r>
        <w:rPr>
          <w:rFonts w:hint="eastAsia" w:hAnsi="Times New Roman"/>
          <w:b/>
          <w:sz w:val="30"/>
        </w:rPr>
        <w:t>教育、医疗卫生、社会保障和就业、住房保障、涉农补贴等民生支出情况说明</w:t>
      </w:r>
    </w:p>
    <w:p>
      <w:pPr>
        <w:spacing w:line="600" w:lineRule="exact"/>
        <w:ind w:firstLine="600"/>
        <w:jc w:val="both"/>
        <w:rPr>
          <w:rFonts w:hint="eastAsia" w:ascii="仿宋_GB2312" w:hAnsi="Times New Roman" w:eastAsia="仿宋_GB2312"/>
          <w:sz w:val="30"/>
        </w:rPr>
      </w:pPr>
      <w:r>
        <w:rPr>
          <w:rFonts w:hint="eastAsia" w:ascii="仿宋_GB2312" w:hAnsi="Times New Roman" w:eastAsia="仿宋_GB2312"/>
          <w:sz w:val="30"/>
        </w:rPr>
        <w:t>天津市第六十一中学2021年度无教育、医疗卫生、社会保障和就业、住房保障、涉农补贴等民生支出情况。</w:t>
      </w:r>
    </w:p>
    <w:p>
      <w:pPr>
        <w:rPr>
          <w:rFonts w:hint="eastAsia" w:ascii="仿宋_GB2312" w:hAnsi="Times New Roman" w:eastAsia="仿宋_GB2312"/>
          <w:b/>
          <w:color w:val="000000"/>
          <w:sz w:val="30"/>
        </w:rPr>
      </w:pPr>
      <w:r>
        <w:rPr>
          <w:rFonts w:hint="eastAsia" w:ascii="仿宋_GB2312" w:hAnsi="Times New Roman" w:eastAsia="仿宋_GB2312"/>
          <w:b/>
          <w:color w:val="000000"/>
          <w:sz w:val="30"/>
        </w:rPr>
        <w:br w:type="page"/>
      </w:r>
    </w:p>
    <w:p>
      <w:pPr>
        <w:pStyle w:val="2"/>
        <w:keepNext/>
        <w:keepLines/>
        <w:spacing w:line="600" w:lineRule="exact"/>
        <w:jc w:val="center"/>
        <w:rPr>
          <w:rFonts w:hint="eastAsia" w:ascii="方正小标宋简体" w:hAnsi="Times New Roman" w:eastAsia="方正小标宋简体"/>
          <w:b/>
          <w:kern w:val="44"/>
          <w:sz w:val="44"/>
        </w:rPr>
      </w:pPr>
      <w:r>
        <w:rPr>
          <w:rFonts w:hint="eastAsia" w:ascii="方正小标宋简体" w:hAnsi="Times New Roman" w:eastAsia="方正小标宋简体"/>
          <w:b/>
          <w:kern w:val="44"/>
          <w:sz w:val="44"/>
        </w:rPr>
        <w:t>第四部分  名词解释</w:t>
      </w:r>
    </w:p>
    <w:p>
      <w:pPr>
        <w:spacing w:line="600" w:lineRule="exact"/>
        <w:ind w:firstLine="600"/>
        <w:rPr>
          <w:rFonts w:hint="eastAsia" w:ascii="仿宋_GB2312" w:hAnsi="Times New Roman" w:eastAsia="仿宋_GB2312"/>
          <w:sz w:val="30"/>
        </w:rPr>
      </w:pP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1</w:t>
      </w:r>
      <w:r>
        <w:rPr>
          <w:rFonts w:hint="eastAsia" w:ascii="宋体" w:hAnsi="Times New Roman" w:eastAsia="宋体"/>
          <w:sz w:val="24"/>
        </w:rPr>
        <w:t>.</w:t>
      </w:r>
      <w:r>
        <w:rPr>
          <w:rFonts w:hint="eastAsia" w:ascii="仿宋_GB2312" w:hAnsi="Times New Roman"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Times New Roman" w:eastAsia="仿宋_GB2312"/>
          <w:sz w:val="30"/>
        </w:rPr>
      </w:pPr>
      <w:r>
        <w:rPr>
          <w:rFonts w:hint="eastAsia" w:ascii="仿宋_GB2312" w:hAnsi="Times New Roman" w:eastAsia="仿宋_GB2312"/>
          <w:sz w:val="30"/>
        </w:rPr>
        <w:t>3.</w:t>
      </w:r>
      <w:r>
        <w:rPr>
          <w:rFonts w:hint="default" w:ascii="Times New Roman" w:hAnsi="Times New Roman" w:eastAsia="仿宋_GB2312"/>
          <w:sz w:val="30"/>
        </w:rPr>
        <w:t>“</w:t>
      </w:r>
      <w:r>
        <w:rPr>
          <w:rFonts w:hint="eastAsia" w:ascii="仿宋_GB2312" w:hAnsi="Times New Roman" w:eastAsia="仿宋_GB2312"/>
          <w:sz w:val="30"/>
        </w:rPr>
        <w:t>三公</w:t>
      </w:r>
      <w:r>
        <w:rPr>
          <w:rFonts w:hint="default" w:ascii="Times New Roman" w:hAnsi="Times New Roman" w:eastAsia="仿宋_GB2312"/>
          <w:sz w:val="30"/>
        </w:rPr>
        <w:t>”</w:t>
      </w:r>
      <w:r>
        <w:rPr>
          <w:rFonts w:hint="eastAsia" w:ascii="仿宋_GB2312" w:hAnsi="Times New Roman"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Times New Roman" w:hAnsi="Times New Roman" w:eastAsia="仿宋_GB2312"/>
          <w:sz w:val="24"/>
          <w:lang w:val="zh-CN"/>
        </w:rPr>
      </w:pPr>
      <w:r>
        <w:rPr>
          <w:rFonts w:hint="eastAsia" w:ascii="仿宋_GB2312" w:hAnsi="Times New Roman" w:eastAsia="仿宋_GB2312"/>
          <w:sz w:val="30"/>
        </w:rPr>
        <w:t xml:space="preserve">  </w:t>
      </w:r>
    </w:p>
    <w:p>
      <w:pPr>
        <w:rPr>
          <w:rFonts w:hint="eastAsia" w:hAnsi="Times New Roman"/>
          <w:kern w:val="2"/>
          <w:sz w:val="32"/>
          <w:lang w:val="zh-CN"/>
        </w:rPr>
      </w:pPr>
    </w:p>
    <w:p>
      <w:pPr>
        <w:rPr>
          <w:rFonts w:hint="eastAsia" w:hAnsi="Times New Roman"/>
          <w:kern w:val="2"/>
          <w:sz w:val="32"/>
          <w:lang w:val="zh-CN"/>
        </w:rPr>
      </w:pPr>
    </w:p>
    <w:sectPr>
      <w:footerReference r:id="rId4"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18"/>
      </w:rPr>
    </w:pPr>
  </w:p>
  <w:p>
    <w:pPr>
      <w:pStyle w:val="4"/>
      <w:rPr>
        <w:rFonts w:hint="eastAs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18"/>
      </w:rPr>
    </w:pPr>
    <w:r>
      <w:rPr>
        <w:rFonts w:hint="eastAsia"/>
        <w:sz w:val="18"/>
      </w:rPr>
      <w:fldChar w:fldCharType="begin"/>
    </w:r>
    <w:r>
      <w:rPr>
        <w:rFonts w:hint="eastAsia"/>
        <w:sz w:val="18"/>
      </w:rPr>
      <w:instrText xml:space="preserve">PAGE   \* MERGEFORMAT</w:instrText>
    </w:r>
    <w:r>
      <w:rPr>
        <w:rFonts w:hint="eastAsia"/>
        <w:sz w:val="18"/>
      </w:rPr>
      <w:fldChar w:fldCharType="separate"/>
    </w:r>
    <w:r>
      <w:rPr>
        <w:rFonts w:hint="eastAsia"/>
        <w:sz w:val="18"/>
        <w:lang w:val="zh-CN"/>
      </w:rPr>
      <w:t>9</w:t>
    </w:r>
    <w:r>
      <w:rPr>
        <w:rFonts w:hint="eastAsia"/>
        <w:sz w:val="18"/>
        <w:lang w:val="zh-CN"/>
      </w:rPr>
      <w:fldChar w:fldCharType="end"/>
    </w:r>
  </w:p>
  <w:p>
    <w:pPr>
      <w:pStyle w:val="4"/>
      <w:rPr>
        <w:rFonts w:hint="eastAsia"/>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8FA3D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黑体" w:hAnsi="Calibri" w:eastAsia="黑体"/>
      <w:sz w:val="24"/>
      <w:lang w:val="en-US" w:eastAsia="zh-CN"/>
    </w:rPr>
  </w:style>
  <w:style w:type="paragraph" w:styleId="2">
    <w:name w:val="heading 1"/>
    <w:basedOn w:val="1"/>
    <w:next w:val="1"/>
    <w:link w:val="10"/>
    <w:unhideWhenUsed/>
    <w:qFormat/>
    <w:uiPriority w:val="99"/>
    <w:pPr>
      <w:outlineLvl w:val="0"/>
    </w:pPr>
    <w:rPr>
      <w:rFonts w:hint="eastAsia"/>
      <w:sz w:val="24"/>
    </w:rPr>
  </w:style>
  <w:style w:type="paragraph" w:styleId="3">
    <w:name w:val="heading 2"/>
    <w:basedOn w:val="1"/>
    <w:next w:val="1"/>
    <w:link w:val="8"/>
    <w:unhideWhenUsed/>
    <w:qFormat/>
    <w:uiPriority w:val="99"/>
    <w:pPr>
      <w:outlineLvl w:val="1"/>
    </w:pPr>
    <w:rPr>
      <w:rFonts w:hint="eastAsia"/>
      <w:sz w:val="24"/>
    </w:rPr>
  </w:style>
  <w:style w:type="character" w:default="1" w:styleId="6">
    <w:name w:val="Default Paragraph Font"/>
    <w:unhideWhenUsed/>
    <w:uiPriority w:val="1"/>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pPr>
    <w:rPr>
      <w:rFonts w:hint="eastAsia"/>
      <w:sz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hint="eastAsia"/>
      <w:sz w:val="18"/>
    </w:rPr>
  </w:style>
  <w:style w:type="character" w:customStyle="1" w:styleId="8">
    <w:name w:val="标题 2 字符"/>
    <w:basedOn w:val="6"/>
    <w:link w:val="3"/>
    <w:unhideWhenUsed/>
    <w:locked/>
    <w:uiPriority w:val="9"/>
    <w:rPr>
      <w:rFonts w:hint="default" w:ascii="Cambria" w:hAnsi="Times New Roman" w:eastAsia="宋体"/>
      <w:b/>
      <w:sz w:val="32"/>
    </w:rPr>
  </w:style>
  <w:style w:type="character" w:customStyle="1" w:styleId="9">
    <w:name w:val="页脚 字符1"/>
    <w:basedOn w:val="6"/>
    <w:link w:val="4"/>
    <w:unhideWhenUsed/>
    <w:locked/>
    <w:uiPriority w:val="99"/>
    <w:rPr>
      <w:rFonts w:hint="eastAsia" w:ascii="黑体" w:hAnsi="Times New Roman" w:eastAsia="黑体"/>
      <w:sz w:val="18"/>
    </w:rPr>
  </w:style>
  <w:style w:type="character" w:customStyle="1" w:styleId="10">
    <w:name w:val="标题 1 字符"/>
    <w:basedOn w:val="6"/>
    <w:link w:val="2"/>
    <w:unhideWhenUsed/>
    <w:locked/>
    <w:uiPriority w:val="9"/>
    <w:rPr>
      <w:rFonts w:hint="eastAsia" w:ascii="黑体" w:hAnsi="Times New Roman" w:eastAsia="黑体"/>
      <w:b/>
      <w:kern w:val="44"/>
      <w:sz w:val="44"/>
    </w:rPr>
  </w:style>
  <w:style w:type="character" w:customStyle="1" w:styleId="11">
    <w:name w:val="页眉 字符1"/>
    <w:basedOn w:val="6"/>
    <w:link w:val="5"/>
    <w:unhideWhenUsed/>
    <w:locked/>
    <w:uiPriority w:val="99"/>
    <w:rPr>
      <w:rFonts w:hint="eastAsia" w:ascii="黑体" w:hAnsi="Times New Roman" w:eastAsia="黑体"/>
      <w:sz w:val="18"/>
    </w:rPr>
  </w:style>
  <w:style w:type="character" w:customStyle="1" w:styleId="12">
    <w:name w:val="页眉 字符"/>
    <w:basedOn w:val="6"/>
    <w:unhideWhenUsed/>
    <w:uiPriority w:val="99"/>
    <w:rPr>
      <w:rFonts w:hint="eastAsia" w:ascii="黑体" w:hAnsi="Calibri" w:eastAsia="黑体"/>
      <w:sz w:val="18"/>
    </w:rPr>
  </w:style>
  <w:style w:type="character" w:customStyle="1" w:styleId="13">
    <w:name w:val="页脚 字符"/>
    <w:basedOn w:val="6"/>
    <w:unhideWhenUsed/>
    <w:uiPriority w:val="99"/>
    <w:rPr>
      <w:rFonts w:hint="eastAsia" w:ascii="黑体" w:hAnsi="Calibri" w:eastAsia="黑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2022-11-18T02:11:24Z</dcterms:created>
  <dc:creator>User</dc:creator>
  <cp:lastModifiedBy>User</cp:lastModifiedBy>
  <dcterms:modified xsi:type="dcterms:W3CDTF">2022-11-18T02:11:34Z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