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6A7" w:rsidRDefault="00DB76A7" w:rsidP="00DB76A7">
      <w:pPr>
        <w:pStyle w:val="1"/>
        <w:jc w:val="center"/>
      </w:pPr>
      <w:r>
        <w:rPr>
          <w:rFonts w:ascii="方正小标宋_GBK" w:eastAsia="方正小标宋_GBK" w:hAnsi="方正小标宋_GBK" w:hint="eastAsia"/>
          <w:b w:val="0"/>
          <w:bCs w:val="0"/>
          <w:sz w:val="30"/>
        </w:rPr>
        <w:t>公共文化服务领域基层政务公开标准目录</w:t>
      </w: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734"/>
        <w:gridCol w:w="1620"/>
        <w:gridCol w:w="1786"/>
        <w:gridCol w:w="1980"/>
        <w:gridCol w:w="1814"/>
        <w:gridCol w:w="1426"/>
        <w:gridCol w:w="1440"/>
        <w:gridCol w:w="720"/>
        <w:gridCol w:w="709"/>
        <w:gridCol w:w="551"/>
        <w:gridCol w:w="720"/>
        <w:gridCol w:w="720"/>
        <w:gridCol w:w="720"/>
      </w:tblGrid>
      <w:tr w:rsidR="00DB76A7" w:rsidTr="009178C5">
        <w:trPr>
          <w:cantSplit/>
          <w:jc w:val="center"/>
        </w:trPr>
        <w:tc>
          <w:tcPr>
            <w:tcW w:w="540" w:type="dxa"/>
            <w:vMerge w:val="restart"/>
            <w:vAlign w:val="center"/>
          </w:tcPr>
          <w:p w:rsidR="00DB76A7" w:rsidRDefault="00DB76A7" w:rsidP="009178C5">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vAlign w:val="center"/>
          </w:tcPr>
          <w:p w:rsidR="00DB76A7" w:rsidRDefault="00DB76A7"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1786" w:type="dxa"/>
            <w:vMerge w:val="restart"/>
            <w:vAlign w:val="center"/>
          </w:tcPr>
          <w:p w:rsidR="00DB76A7" w:rsidRDefault="00DB76A7"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1980" w:type="dxa"/>
            <w:vMerge w:val="restart"/>
            <w:vAlign w:val="center"/>
          </w:tcPr>
          <w:p w:rsidR="00DB76A7" w:rsidRDefault="00DB76A7"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814" w:type="dxa"/>
            <w:vMerge w:val="restart"/>
            <w:vAlign w:val="center"/>
          </w:tcPr>
          <w:p w:rsidR="00DB76A7" w:rsidRDefault="00DB76A7"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426" w:type="dxa"/>
            <w:vMerge w:val="restart"/>
            <w:vAlign w:val="center"/>
          </w:tcPr>
          <w:p w:rsidR="00DB76A7" w:rsidRDefault="00DB76A7"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1440" w:type="dxa"/>
            <w:vMerge w:val="restart"/>
            <w:vAlign w:val="center"/>
          </w:tcPr>
          <w:p w:rsidR="00DB76A7" w:rsidRDefault="00DB76A7" w:rsidP="009178C5">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429" w:type="dxa"/>
            <w:gridSpan w:val="2"/>
            <w:vAlign w:val="center"/>
          </w:tcPr>
          <w:p w:rsidR="00DB76A7" w:rsidRDefault="00DB76A7"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71" w:type="dxa"/>
            <w:gridSpan w:val="2"/>
            <w:vAlign w:val="center"/>
          </w:tcPr>
          <w:p w:rsidR="00DB76A7" w:rsidRDefault="00DB76A7"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1440" w:type="dxa"/>
            <w:gridSpan w:val="2"/>
            <w:vAlign w:val="center"/>
          </w:tcPr>
          <w:p w:rsidR="00DB76A7" w:rsidRDefault="00DB76A7"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DB76A7" w:rsidTr="009178C5">
        <w:trPr>
          <w:cantSplit/>
          <w:jc w:val="center"/>
        </w:trPr>
        <w:tc>
          <w:tcPr>
            <w:tcW w:w="540" w:type="dxa"/>
            <w:vMerge/>
            <w:vAlign w:val="center"/>
          </w:tcPr>
          <w:p w:rsidR="00DB76A7" w:rsidRDefault="00DB76A7" w:rsidP="009178C5">
            <w:pPr>
              <w:widowControl/>
              <w:jc w:val="left"/>
              <w:rPr>
                <w:rFonts w:ascii="Times New Roman" w:hAnsi="Times New Roman"/>
                <w:color w:val="000000"/>
                <w:kern w:val="0"/>
                <w:sz w:val="22"/>
              </w:rPr>
            </w:pPr>
          </w:p>
        </w:tc>
        <w:tc>
          <w:tcPr>
            <w:tcW w:w="734" w:type="dxa"/>
            <w:vAlign w:val="center"/>
          </w:tcPr>
          <w:p w:rsidR="00DB76A7" w:rsidRDefault="00DB76A7"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1620" w:type="dxa"/>
            <w:vAlign w:val="center"/>
          </w:tcPr>
          <w:p w:rsidR="00DB76A7" w:rsidRDefault="00DB76A7"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1786" w:type="dxa"/>
            <w:vMerge/>
            <w:vAlign w:val="center"/>
          </w:tcPr>
          <w:p w:rsidR="00DB76A7" w:rsidRDefault="00DB76A7" w:rsidP="009178C5">
            <w:pPr>
              <w:widowControl/>
              <w:jc w:val="left"/>
              <w:rPr>
                <w:rFonts w:ascii="黑体" w:eastAsia="黑体" w:hAnsi="宋体" w:cs="宋体"/>
                <w:color w:val="000000"/>
                <w:kern w:val="0"/>
                <w:sz w:val="22"/>
              </w:rPr>
            </w:pPr>
          </w:p>
        </w:tc>
        <w:tc>
          <w:tcPr>
            <w:tcW w:w="1980" w:type="dxa"/>
            <w:vMerge/>
            <w:vAlign w:val="center"/>
          </w:tcPr>
          <w:p w:rsidR="00DB76A7" w:rsidRDefault="00DB76A7" w:rsidP="009178C5">
            <w:pPr>
              <w:widowControl/>
              <w:jc w:val="left"/>
              <w:rPr>
                <w:rFonts w:ascii="黑体" w:eastAsia="黑体" w:hAnsi="宋体" w:cs="宋体"/>
                <w:color w:val="000000"/>
                <w:kern w:val="0"/>
                <w:sz w:val="22"/>
              </w:rPr>
            </w:pPr>
          </w:p>
        </w:tc>
        <w:tc>
          <w:tcPr>
            <w:tcW w:w="1814" w:type="dxa"/>
            <w:vMerge/>
            <w:vAlign w:val="center"/>
          </w:tcPr>
          <w:p w:rsidR="00DB76A7" w:rsidRDefault="00DB76A7" w:rsidP="009178C5">
            <w:pPr>
              <w:widowControl/>
              <w:jc w:val="left"/>
              <w:rPr>
                <w:rFonts w:ascii="黑体" w:eastAsia="黑体" w:hAnsi="宋体" w:cs="宋体"/>
                <w:color w:val="000000"/>
                <w:kern w:val="0"/>
                <w:sz w:val="22"/>
              </w:rPr>
            </w:pPr>
          </w:p>
        </w:tc>
        <w:tc>
          <w:tcPr>
            <w:tcW w:w="1426" w:type="dxa"/>
            <w:vMerge/>
            <w:vAlign w:val="center"/>
          </w:tcPr>
          <w:p w:rsidR="00DB76A7" w:rsidRDefault="00DB76A7" w:rsidP="009178C5">
            <w:pPr>
              <w:widowControl/>
              <w:jc w:val="left"/>
              <w:rPr>
                <w:rFonts w:ascii="黑体" w:eastAsia="黑体" w:hAnsi="宋体" w:cs="宋体"/>
                <w:color w:val="000000"/>
                <w:kern w:val="0"/>
                <w:sz w:val="22"/>
              </w:rPr>
            </w:pPr>
          </w:p>
        </w:tc>
        <w:tc>
          <w:tcPr>
            <w:tcW w:w="1440" w:type="dxa"/>
            <w:vMerge/>
            <w:vAlign w:val="center"/>
          </w:tcPr>
          <w:p w:rsidR="00DB76A7" w:rsidRDefault="00DB76A7" w:rsidP="009178C5">
            <w:pPr>
              <w:widowControl/>
              <w:jc w:val="left"/>
              <w:rPr>
                <w:rFonts w:ascii="黑体" w:eastAsia="黑体" w:hAnsi="宋体" w:cs="宋体"/>
                <w:kern w:val="0"/>
                <w:sz w:val="22"/>
              </w:rPr>
            </w:pPr>
          </w:p>
        </w:tc>
        <w:tc>
          <w:tcPr>
            <w:tcW w:w="720" w:type="dxa"/>
            <w:vAlign w:val="center"/>
          </w:tcPr>
          <w:p w:rsidR="00DB76A7" w:rsidRDefault="00DB76A7"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09" w:type="dxa"/>
            <w:vAlign w:val="center"/>
          </w:tcPr>
          <w:p w:rsidR="00DB76A7" w:rsidRDefault="00DB76A7"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51" w:type="dxa"/>
            <w:vAlign w:val="center"/>
          </w:tcPr>
          <w:p w:rsidR="00DB76A7" w:rsidRDefault="00DB76A7"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vAlign w:val="center"/>
          </w:tcPr>
          <w:p w:rsidR="00DB76A7" w:rsidRDefault="00DB76A7"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720" w:type="dxa"/>
            <w:vAlign w:val="center"/>
          </w:tcPr>
          <w:p w:rsidR="00DB76A7" w:rsidRDefault="00DB76A7"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县级</w:t>
            </w:r>
          </w:p>
        </w:tc>
        <w:tc>
          <w:tcPr>
            <w:tcW w:w="720" w:type="dxa"/>
            <w:vAlign w:val="center"/>
          </w:tcPr>
          <w:p w:rsidR="00DB76A7" w:rsidRDefault="00DB76A7" w:rsidP="009178C5">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p>
        </w:tc>
        <w:tc>
          <w:tcPr>
            <w:tcW w:w="734" w:type="dxa"/>
            <w:vMerge w:val="restart"/>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对互联网上网服务营业场所违法行为的行政处罚</w:t>
            </w:r>
          </w:p>
        </w:tc>
        <w:tc>
          <w:tcPr>
            <w:tcW w:w="1786"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之日起7个工作日内公开，其他相关信息形成或变更之日起20个工作日内公开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■政府网站       </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2</w:t>
            </w:r>
          </w:p>
        </w:tc>
        <w:tc>
          <w:tcPr>
            <w:tcW w:w="734" w:type="dxa"/>
            <w:vMerge/>
            <w:vAlign w:val="center"/>
          </w:tcPr>
          <w:p w:rsidR="00DB76A7" w:rsidRDefault="00DB76A7" w:rsidP="009178C5">
            <w:pPr>
              <w:spacing w:line="240" w:lineRule="exact"/>
              <w:rPr>
                <w:rFonts w:ascii="仿宋_GB2312" w:eastAsia="仿宋_GB2312" w:hAnsi="Times New Roman"/>
                <w:sz w:val="18"/>
                <w:szCs w:val="18"/>
              </w:rPr>
            </w:pPr>
          </w:p>
        </w:tc>
        <w:tc>
          <w:tcPr>
            <w:tcW w:w="16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对娱乐场所违法行为的行政处罚</w:t>
            </w:r>
          </w:p>
        </w:tc>
        <w:tc>
          <w:tcPr>
            <w:tcW w:w="1786"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4"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之日起7个工作日内公开，其他相关信息形成或变更之日起20个工作日内公开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■政府网站       </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lastRenderedPageBreak/>
              <w:t>3</w:t>
            </w:r>
          </w:p>
        </w:tc>
        <w:tc>
          <w:tcPr>
            <w:tcW w:w="734" w:type="dxa"/>
            <w:vMerge w:val="restart"/>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对营业性演出违法行为的行政处罚</w:t>
            </w:r>
          </w:p>
        </w:tc>
        <w:tc>
          <w:tcPr>
            <w:tcW w:w="1786"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814"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之日起7个工作日内公开，其他相关信息形成或变更之日起20个工作日内公开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■政府网站       </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4</w:t>
            </w:r>
          </w:p>
        </w:tc>
        <w:tc>
          <w:tcPr>
            <w:tcW w:w="734" w:type="dxa"/>
            <w:vMerge/>
            <w:vAlign w:val="center"/>
          </w:tcPr>
          <w:p w:rsidR="00DB76A7" w:rsidRDefault="00DB76A7" w:rsidP="009178C5">
            <w:pPr>
              <w:spacing w:line="240" w:lineRule="exact"/>
              <w:rPr>
                <w:rFonts w:ascii="仿宋_GB2312" w:eastAsia="仿宋_GB2312" w:hAnsi="Times New Roman" w:hint="eastAsia"/>
                <w:sz w:val="18"/>
                <w:szCs w:val="18"/>
              </w:rPr>
            </w:pPr>
          </w:p>
        </w:tc>
        <w:tc>
          <w:tcPr>
            <w:tcW w:w="16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对艺术品经营违法行为的行政处罚</w:t>
            </w:r>
          </w:p>
        </w:tc>
        <w:tc>
          <w:tcPr>
            <w:tcW w:w="1786"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814"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之日起7个工作日内公开，其他相关信息形成或变更之日起20个工作日内公开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■政府网站          </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5</w:t>
            </w:r>
          </w:p>
        </w:tc>
        <w:tc>
          <w:tcPr>
            <w:tcW w:w="734" w:type="dxa"/>
            <w:vMerge/>
            <w:vAlign w:val="center"/>
          </w:tcPr>
          <w:p w:rsidR="00DB76A7" w:rsidRDefault="00DB76A7" w:rsidP="009178C5">
            <w:pPr>
              <w:spacing w:line="240" w:lineRule="exact"/>
              <w:rPr>
                <w:rFonts w:ascii="仿宋_GB2312" w:eastAsia="仿宋_GB2312" w:hAnsi="Times New Roman"/>
                <w:sz w:val="18"/>
                <w:szCs w:val="18"/>
              </w:rPr>
            </w:pPr>
          </w:p>
        </w:tc>
        <w:tc>
          <w:tcPr>
            <w:tcW w:w="1620" w:type="dxa"/>
            <w:vAlign w:val="center"/>
          </w:tcPr>
          <w:p w:rsidR="00DB76A7" w:rsidRDefault="00DB76A7" w:rsidP="009178C5">
            <w:pPr>
              <w:spacing w:line="240" w:lineRule="exact"/>
              <w:rPr>
                <w:rFonts w:ascii="宋体" w:hAnsi="宋体"/>
                <w:szCs w:val="21"/>
              </w:rPr>
            </w:pPr>
            <w:r>
              <w:rPr>
                <w:rFonts w:ascii="仿宋_GB2312" w:eastAsia="仿宋_GB2312" w:hAnsi="Times New Roman" w:hint="eastAsia"/>
                <w:sz w:val="18"/>
                <w:szCs w:val="18"/>
              </w:rPr>
              <w:t>对擅自在区级及尚未</w:t>
            </w:r>
            <w:r>
              <w:rPr>
                <w:rFonts w:ascii="仿宋_GB2312" w:eastAsia="仿宋_GB2312" w:hAnsi="Times New Roman"/>
                <w:sz w:val="18"/>
                <w:szCs w:val="18"/>
              </w:rPr>
              <w:t>核定公布为文物保护单位的不可移动文物</w:t>
            </w:r>
            <w:r>
              <w:rPr>
                <w:rFonts w:ascii="仿宋_GB2312" w:eastAsia="仿宋_GB2312" w:hAnsi="Times New Roman" w:hint="eastAsia"/>
                <w:sz w:val="18"/>
                <w:szCs w:val="18"/>
              </w:rPr>
              <w:t>保护范围内进行建设工程或者爆破、钻探、挖掘等作业的行为进行处罚</w:t>
            </w:r>
          </w:p>
        </w:tc>
        <w:tc>
          <w:tcPr>
            <w:tcW w:w="1786"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之日起7个工作日内公开，其他相关信息形成或变更之日起20个工作日内公开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■政府网站         </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lastRenderedPageBreak/>
              <w:t>6</w:t>
            </w:r>
          </w:p>
        </w:tc>
        <w:tc>
          <w:tcPr>
            <w:tcW w:w="734" w:type="dxa"/>
            <w:vMerge w:val="restart"/>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对在区级文物保护单位的建设控制地带内擅自进行建设工程，其工程设计方案未经文物行政部门同意、报城乡建设规划部门批准，对文物保护单位的历史风貌造成破坏的行为进行处罚</w:t>
            </w:r>
          </w:p>
        </w:tc>
        <w:tc>
          <w:tcPr>
            <w:tcW w:w="1786"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之日起7个工作日内公开，其他相关信息形成或变更之日起20个工作日内公开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■政府网站       </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7</w:t>
            </w:r>
          </w:p>
        </w:tc>
        <w:tc>
          <w:tcPr>
            <w:tcW w:w="734" w:type="dxa"/>
            <w:vMerge/>
            <w:vAlign w:val="center"/>
          </w:tcPr>
          <w:p w:rsidR="00DB76A7" w:rsidRDefault="00DB76A7" w:rsidP="009178C5">
            <w:pPr>
              <w:spacing w:line="240" w:lineRule="exact"/>
              <w:rPr>
                <w:rFonts w:ascii="仿宋_GB2312" w:eastAsia="仿宋_GB2312" w:hAnsi="Times New Roman" w:hint="eastAsia"/>
                <w:sz w:val="18"/>
                <w:szCs w:val="18"/>
              </w:rPr>
            </w:pPr>
          </w:p>
        </w:tc>
        <w:tc>
          <w:tcPr>
            <w:tcW w:w="16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对擅自迁移、拆除区级及尚未</w:t>
            </w:r>
            <w:r>
              <w:rPr>
                <w:rFonts w:ascii="仿宋_GB2312" w:eastAsia="仿宋_GB2312" w:hAnsi="Times New Roman"/>
                <w:sz w:val="18"/>
                <w:szCs w:val="18"/>
              </w:rPr>
              <w:t>核定公布为文物保护单位的不可移动文物</w:t>
            </w:r>
            <w:r>
              <w:rPr>
                <w:rFonts w:ascii="仿宋_GB2312" w:eastAsia="仿宋_GB2312" w:hAnsi="Times New Roman" w:hint="eastAsia"/>
                <w:sz w:val="18"/>
                <w:szCs w:val="18"/>
              </w:rPr>
              <w:t>行为进行处罚</w:t>
            </w:r>
          </w:p>
        </w:tc>
        <w:tc>
          <w:tcPr>
            <w:tcW w:w="1786"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之日起7个工作日内公开，其他相关信息形成或变更之日起20个工作日内公开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■政府网站         </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8</w:t>
            </w:r>
          </w:p>
        </w:tc>
        <w:tc>
          <w:tcPr>
            <w:tcW w:w="734" w:type="dxa"/>
            <w:vMerge w:val="restart"/>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对擅自修缮区级及尚未</w:t>
            </w:r>
            <w:r>
              <w:rPr>
                <w:rFonts w:ascii="仿宋_GB2312" w:eastAsia="仿宋_GB2312" w:hAnsi="Times New Roman"/>
                <w:sz w:val="18"/>
                <w:szCs w:val="18"/>
              </w:rPr>
              <w:t>核定公布为文物保护单位的不可移动文物</w:t>
            </w:r>
            <w:r>
              <w:rPr>
                <w:rFonts w:ascii="仿宋_GB2312" w:eastAsia="仿宋_GB2312" w:hAnsi="Times New Roman" w:hint="eastAsia"/>
                <w:sz w:val="18"/>
                <w:szCs w:val="18"/>
              </w:rPr>
              <w:t>，明显改变文物原状的行为进行处罚</w:t>
            </w:r>
          </w:p>
        </w:tc>
        <w:tc>
          <w:tcPr>
            <w:tcW w:w="1786"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之日起7个工作日内公开，其他相关信息形成或变更之日起20个工作日内公开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■政府网站       </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9</w:t>
            </w:r>
          </w:p>
        </w:tc>
        <w:tc>
          <w:tcPr>
            <w:tcW w:w="734" w:type="dxa"/>
            <w:vMerge/>
            <w:vAlign w:val="center"/>
          </w:tcPr>
          <w:p w:rsidR="00DB76A7" w:rsidRDefault="00DB76A7" w:rsidP="009178C5">
            <w:pPr>
              <w:spacing w:line="240" w:lineRule="exact"/>
              <w:rPr>
                <w:rFonts w:ascii="仿宋_GB2312" w:eastAsia="仿宋_GB2312" w:hAnsi="Times New Roman" w:hint="eastAsia"/>
                <w:sz w:val="18"/>
                <w:szCs w:val="18"/>
              </w:rPr>
            </w:pPr>
          </w:p>
        </w:tc>
        <w:tc>
          <w:tcPr>
            <w:tcW w:w="16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对擅自在区级及尚未</w:t>
            </w:r>
            <w:r>
              <w:rPr>
                <w:rFonts w:ascii="仿宋_GB2312" w:eastAsia="仿宋_GB2312" w:hAnsi="Times New Roman"/>
                <w:sz w:val="18"/>
                <w:szCs w:val="18"/>
              </w:rPr>
              <w:t>核定公布为文物保护单位的不可移动文物</w:t>
            </w:r>
            <w:r>
              <w:rPr>
                <w:rFonts w:ascii="仿宋_GB2312" w:eastAsia="仿宋_GB2312" w:hAnsi="Times New Roman" w:hint="eastAsia"/>
                <w:sz w:val="18"/>
                <w:szCs w:val="18"/>
              </w:rPr>
              <w:t>原址重建已全部毁坏的不可移动文物，造成文物破坏的行为进行处罚</w:t>
            </w:r>
          </w:p>
        </w:tc>
        <w:tc>
          <w:tcPr>
            <w:tcW w:w="1786"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之日起7个工作日内公开，其他相关信息形成或变更之日起20个工作日内公开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■政府网站  </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lastRenderedPageBreak/>
              <w:t>10</w:t>
            </w:r>
          </w:p>
        </w:tc>
        <w:tc>
          <w:tcPr>
            <w:tcW w:w="734" w:type="dxa"/>
            <w:vMerge/>
            <w:vAlign w:val="center"/>
          </w:tcPr>
          <w:p w:rsidR="00DB76A7" w:rsidRDefault="00DB76A7" w:rsidP="009178C5">
            <w:pPr>
              <w:spacing w:line="240" w:lineRule="exact"/>
              <w:rPr>
                <w:rFonts w:ascii="仿宋_GB2312" w:eastAsia="仿宋_GB2312" w:hAnsi="Times New Roman" w:hint="eastAsia"/>
                <w:sz w:val="18"/>
                <w:szCs w:val="18"/>
              </w:rPr>
            </w:pPr>
          </w:p>
        </w:tc>
        <w:tc>
          <w:tcPr>
            <w:tcW w:w="16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对施工单位未取得文物保护工程资质证书，擅自从事对区级及尚未</w:t>
            </w:r>
            <w:r>
              <w:rPr>
                <w:rFonts w:ascii="仿宋_GB2312" w:eastAsia="仿宋_GB2312" w:hAnsi="Times New Roman"/>
                <w:sz w:val="18"/>
                <w:szCs w:val="18"/>
              </w:rPr>
              <w:t>核定公布为文物保护单位的不可移动文物</w:t>
            </w:r>
            <w:r>
              <w:rPr>
                <w:rFonts w:ascii="仿宋_GB2312" w:eastAsia="仿宋_GB2312" w:hAnsi="Times New Roman" w:hint="eastAsia"/>
                <w:sz w:val="18"/>
                <w:szCs w:val="18"/>
              </w:rPr>
              <w:t>修缮、迁移、重建的行为进行处罚</w:t>
            </w:r>
          </w:p>
        </w:tc>
        <w:tc>
          <w:tcPr>
            <w:tcW w:w="1786"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之日起7个工作日内公开，其他相关信息形成或变更之日起20个工作日内公开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■政府网站  </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11</w:t>
            </w:r>
          </w:p>
        </w:tc>
        <w:tc>
          <w:tcPr>
            <w:tcW w:w="734" w:type="dxa"/>
            <w:vMerge w:val="restart"/>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对擅自转让或者抵押国有的区级及尚未</w:t>
            </w:r>
            <w:r>
              <w:rPr>
                <w:rFonts w:ascii="仿宋_GB2312" w:eastAsia="仿宋_GB2312" w:hAnsi="Times New Roman"/>
                <w:sz w:val="18"/>
                <w:szCs w:val="18"/>
              </w:rPr>
              <w:t>核定公布为文物保护单位的不可移动文物</w:t>
            </w:r>
            <w:r>
              <w:rPr>
                <w:rFonts w:ascii="仿宋_GB2312" w:eastAsia="仿宋_GB2312" w:hAnsi="Times New Roman" w:hint="eastAsia"/>
                <w:sz w:val="18"/>
                <w:szCs w:val="18"/>
              </w:rPr>
              <w:t>的行为进行处罚</w:t>
            </w:r>
          </w:p>
        </w:tc>
        <w:tc>
          <w:tcPr>
            <w:tcW w:w="1786"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之日起7个工作日内公开，其他相关信息形成或变更之日起20个工作日内公开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■政府网站  </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12</w:t>
            </w:r>
          </w:p>
        </w:tc>
        <w:tc>
          <w:tcPr>
            <w:tcW w:w="734" w:type="dxa"/>
            <w:vMerge/>
            <w:vAlign w:val="center"/>
          </w:tcPr>
          <w:p w:rsidR="00DB76A7" w:rsidRDefault="00DB76A7" w:rsidP="009178C5">
            <w:pPr>
              <w:spacing w:line="240" w:lineRule="exact"/>
              <w:rPr>
                <w:rFonts w:ascii="仿宋_GB2312" w:eastAsia="仿宋_GB2312" w:hAnsi="Times New Roman" w:hint="eastAsia"/>
                <w:sz w:val="18"/>
                <w:szCs w:val="18"/>
              </w:rPr>
            </w:pPr>
          </w:p>
        </w:tc>
        <w:tc>
          <w:tcPr>
            <w:tcW w:w="16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对擅自将国有的区级及尚未</w:t>
            </w:r>
            <w:r>
              <w:rPr>
                <w:rFonts w:ascii="仿宋_GB2312" w:eastAsia="仿宋_GB2312" w:hAnsi="Times New Roman"/>
                <w:sz w:val="18"/>
                <w:szCs w:val="18"/>
              </w:rPr>
              <w:t>核定公布为文物保护单位的不可移动文物</w:t>
            </w:r>
            <w:r>
              <w:rPr>
                <w:rFonts w:ascii="仿宋_GB2312" w:eastAsia="仿宋_GB2312" w:hAnsi="Times New Roman" w:hint="eastAsia"/>
                <w:sz w:val="18"/>
                <w:szCs w:val="18"/>
              </w:rPr>
              <w:t>作为企业资产经营的行为进行处罚</w:t>
            </w:r>
          </w:p>
        </w:tc>
        <w:tc>
          <w:tcPr>
            <w:tcW w:w="1786"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之日起7个工作日内公开，其他相关信息形成或变更之日起20个工作日内公开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■政府网站  </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13</w:t>
            </w:r>
          </w:p>
        </w:tc>
        <w:tc>
          <w:tcPr>
            <w:tcW w:w="734" w:type="dxa"/>
            <w:vMerge/>
            <w:vAlign w:val="center"/>
          </w:tcPr>
          <w:p w:rsidR="00DB76A7" w:rsidRDefault="00DB76A7" w:rsidP="009178C5">
            <w:pPr>
              <w:spacing w:line="240" w:lineRule="exact"/>
              <w:rPr>
                <w:rFonts w:ascii="仿宋_GB2312" w:eastAsia="仿宋_GB2312" w:hAnsi="Times New Roman" w:hint="eastAsia"/>
                <w:sz w:val="18"/>
                <w:szCs w:val="18"/>
              </w:rPr>
            </w:pPr>
          </w:p>
        </w:tc>
        <w:tc>
          <w:tcPr>
            <w:tcW w:w="16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对擅自将非国有的区级及尚未</w:t>
            </w:r>
            <w:r>
              <w:rPr>
                <w:rFonts w:ascii="仿宋_GB2312" w:eastAsia="仿宋_GB2312" w:hAnsi="Times New Roman"/>
                <w:sz w:val="18"/>
                <w:szCs w:val="18"/>
              </w:rPr>
              <w:t>核定公布为文物保护单位的不可移动文物</w:t>
            </w:r>
            <w:r>
              <w:rPr>
                <w:rFonts w:ascii="仿宋_GB2312" w:eastAsia="仿宋_GB2312" w:hAnsi="Times New Roman" w:hint="eastAsia"/>
                <w:sz w:val="18"/>
                <w:szCs w:val="18"/>
              </w:rPr>
              <w:t>转让或者抵押给外国人的行为进行处罚</w:t>
            </w:r>
          </w:p>
        </w:tc>
        <w:tc>
          <w:tcPr>
            <w:tcW w:w="1786"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之日起7个工作日内公开，其他相关信息形成或变更之日起20个工作日内公开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■政府网站  </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lastRenderedPageBreak/>
              <w:t>14</w:t>
            </w:r>
          </w:p>
        </w:tc>
        <w:tc>
          <w:tcPr>
            <w:tcW w:w="734" w:type="dxa"/>
            <w:vMerge w:val="restart"/>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对擅自改变国有的区级及尚未</w:t>
            </w:r>
            <w:r>
              <w:rPr>
                <w:rFonts w:ascii="仿宋_GB2312" w:eastAsia="仿宋_GB2312" w:hAnsi="Times New Roman"/>
                <w:sz w:val="18"/>
                <w:szCs w:val="18"/>
              </w:rPr>
              <w:t>核定公布为文物保护单位的不可移动文物</w:t>
            </w:r>
            <w:r>
              <w:rPr>
                <w:rFonts w:ascii="仿宋_GB2312" w:eastAsia="仿宋_GB2312" w:hAnsi="Times New Roman" w:hint="eastAsia"/>
                <w:sz w:val="18"/>
                <w:szCs w:val="18"/>
              </w:rPr>
              <w:t>保护单位用途的行为进行处罚</w:t>
            </w:r>
          </w:p>
        </w:tc>
        <w:tc>
          <w:tcPr>
            <w:tcW w:w="1786"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之日起7个工作日内公开，其他相关信息形成或变更之日起20个工作日内公开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■政府网站  </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15</w:t>
            </w:r>
          </w:p>
        </w:tc>
        <w:tc>
          <w:tcPr>
            <w:tcW w:w="734" w:type="dxa"/>
            <w:vMerge/>
            <w:vAlign w:val="center"/>
          </w:tcPr>
          <w:p w:rsidR="00DB76A7" w:rsidRDefault="00DB76A7" w:rsidP="009178C5">
            <w:pPr>
              <w:spacing w:line="240" w:lineRule="exact"/>
              <w:rPr>
                <w:rFonts w:ascii="仿宋_GB2312" w:eastAsia="仿宋_GB2312" w:hAnsi="Times New Roman" w:hint="eastAsia"/>
                <w:sz w:val="18"/>
                <w:szCs w:val="18"/>
              </w:rPr>
            </w:pPr>
          </w:p>
        </w:tc>
        <w:tc>
          <w:tcPr>
            <w:tcW w:w="16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对文物收藏单位未按照国家有关规定配备防火、防盗、</w:t>
            </w:r>
            <w:proofErr w:type="gramStart"/>
            <w:r>
              <w:rPr>
                <w:rFonts w:ascii="仿宋_GB2312" w:eastAsia="仿宋_GB2312" w:hAnsi="Times New Roman" w:hint="eastAsia"/>
                <w:sz w:val="18"/>
                <w:szCs w:val="18"/>
              </w:rPr>
              <w:t>防自然</w:t>
            </w:r>
            <w:proofErr w:type="gramEnd"/>
            <w:r>
              <w:rPr>
                <w:rFonts w:ascii="仿宋_GB2312" w:eastAsia="仿宋_GB2312" w:hAnsi="Times New Roman" w:hint="eastAsia"/>
                <w:sz w:val="18"/>
                <w:szCs w:val="18"/>
              </w:rPr>
              <w:t>损坏的设施的行为进行处罚</w:t>
            </w:r>
          </w:p>
        </w:tc>
        <w:tc>
          <w:tcPr>
            <w:tcW w:w="1786"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之日起7个工作日内公开，其他相关信息形成或变更之日起20个工作日内公开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■政府网站  </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16</w:t>
            </w:r>
          </w:p>
        </w:tc>
        <w:tc>
          <w:tcPr>
            <w:tcW w:w="734" w:type="dxa"/>
            <w:vMerge w:val="restart"/>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对国有文物收藏单位法定代表人离任时未按照馆藏文物档案移交馆藏文物，或者所移交的馆藏文物与馆藏文物档案不符的行为进行处罚</w:t>
            </w:r>
          </w:p>
        </w:tc>
        <w:tc>
          <w:tcPr>
            <w:tcW w:w="1786"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之日起7个工作日内公开，其他相关信息形成或变更之日起20个工作日内公开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■政府网站  </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17</w:t>
            </w:r>
          </w:p>
        </w:tc>
        <w:tc>
          <w:tcPr>
            <w:tcW w:w="734" w:type="dxa"/>
            <w:vMerge/>
            <w:vAlign w:val="center"/>
          </w:tcPr>
          <w:p w:rsidR="00DB76A7" w:rsidRDefault="00DB76A7" w:rsidP="009178C5">
            <w:pPr>
              <w:spacing w:line="240" w:lineRule="exact"/>
              <w:rPr>
                <w:rFonts w:ascii="仿宋_GB2312" w:eastAsia="仿宋_GB2312" w:hAnsi="Times New Roman" w:hint="eastAsia"/>
                <w:sz w:val="18"/>
                <w:szCs w:val="18"/>
              </w:rPr>
            </w:pPr>
          </w:p>
        </w:tc>
        <w:tc>
          <w:tcPr>
            <w:tcW w:w="16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对将国有馆藏文物赠与、出租或者出售给其他单位、个人的行为进行处罚</w:t>
            </w:r>
          </w:p>
        </w:tc>
        <w:tc>
          <w:tcPr>
            <w:tcW w:w="1786"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之日起7个工作日内公开，其他相关信息形成或变更之日起20个工作日内公开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■政府网站  </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lastRenderedPageBreak/>
              <w:t>18</w:t>
            </w:r>
          </w:p>
        </w:tc>
        <w:tc>
          <w:tcPr>
            <w:tcW w:w="734" w:type="dxa"/>
            <w:vMerge w:val="restart"/>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对违法借用、交换、处置国有馆藏文物的行为进行处罚</w:t>
            </w:r>
          </w:p>
        </w:tc>
        <w:tc>
          <w:tcPr>
            <w:tcW w:w="1786"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之日起7个工作日内公开，其他相关信息形成或变更之日起20个工作日内公开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■政府网站  </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19</w:t>
            </w:r>
          </w:p>
        </w:tc>
        <w:tc>
          <w:tcPr>
            <w:tcW w:w="734" w:type="dxa"/>
            <w:vMerge/>
            <w:vAlign w:val="center"/>
          </w:tcPr>
          <w:p w:rsidR="00DB76A7" w:rsidRDefault="00DB76A7" w:rsidP="009178C5">
            <w:pPr>
              <w:spacing w:line="240" w:lineRule="exact"/>
              <w:rPr>
                <w:rFonts w:ascii="仿宋_GB2312" w:eastAsia="仿宋_GB2312" w:hAnsi="Times New Roman" w:hint="eastAsia"/>
                <w:sz w:val="18"/>
                <w:szCs w:val="18"/>
              </w:rPr>
            </w:pPr>
          </w:p>
        </w:tc>
        <w:tc>
          <w:tcPr>
            <w:tcW w:w="16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对违法挪用或者侵占依法调拨、交换、出借文物所得补偿费用的行为进行处罚</w:t>
            </w:r>
          </w:p>
        </w:tc>
        <w:tc>
          <w:tcPr>
            <w:tcW w:w="1786"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之日起7个工作日内公开，其他相关信息形成或变更之日起20个工作日内公开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■政府网站  </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20</w:t>
            </w:r>
          </w:p>
        </w:tc>
        <w:tc>
          <w:tcPr>
            <w:tcW w:w="734" w:type="dxa"/>
            <w:vMerge/>
            <w:vAlign w:val="center"/>
          </w:tcPr>
          <w:p w:rsidR="00DB76A7" w:rsidRDefault="00DB76A7" w:rsidP="009178C5">
            <w:pPr>
              <w:spacing w:line="240" w:lineRule="exact"/>
              <w:rPr>
                <w:rFonts w:ascii="仿宋_GB2312" w:eastAsia="仿宋_GB2312" w:hAnsi="Times New Roman" w:hint="eastAsia"/>
                <w:sz w:val="18"/>
                <w:szCs w:val="18"/>
              </w:rPr>
            </w:pPr>
          </w:p>
        </w:tc>
        <w:tc>
          <w:tcPr>
            <w:tcW w:w="16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对发现文物隐匿不报，或者拒不上交的行为进行处罚</w:t>
            </w:r>
          </w:p>
        </w:tc>
        <w:tc>
          <w:tcPr>
            <w:tcW w:w="1786"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之日起7个工作日内公开，其他相关信息形成或变更之日起20个工作日内公开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■政府网站  </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jc w:val="center"/>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21</w:t>
            </w:r>
          </w:p>
        </w:tc>
        <w:tc>
          <w:tcPr>
            <w:tcW w:w="734" w:type="dxa"/>
            <w:vMerge w:val="restart"/>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对未按照规定移交拣选文物的行为进行处罚</w:t>
            </w:r>
          </w:p>
        </w:tc>
        <w:tc>
          <w:tcPr>
            <w:tcW w:w="1786"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之日起7个工作日内公开，其他相关信息形成或变更之日起20个工作日内公开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■政府网站</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22</w:t>
            </w:r>
          </w:p>
        </w:tc>
        <w:tc>
          <w:tcPr>
            <w:tcW w:w="734" w:type="dxa"/>
            <w:vMerge/>
            <w:vAlign w:val="center"/>
          </w:tcPr>
          <w:p w:rsidR="00DB76A7" w:rsidRDefault="00DB76A7" w:rsidP="009178C5">
            <w:pPr>
              <w:spacing w:line="240" w:lineRule="exact"/>
              <w:rPr>
                <w:rFonts w:ascii="仿宋_GB2312" w:eastAsia="仿宋_GB2312" w:hAnsi="Times New Roman"/>
                <w:sz w:val="18"/>
                <w:szCs w:val="18"/>
              </w:rPr>
            </w:pPr>
          </w:p>
        </w:tc>
        <w:tc>
          <w:tcPr>
            <w:tcW w:w="16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对未取得相应等级的文物保护工程资质证书，擅自承担文物保护单位的修缮、迁移、重建工程逾期不改正，或者造成严重后果的行为进行处罚</w:t>
            </w:r>
          </w:p>
        </w:tc>
        <w:tc>
          <w:tcPr>
            <w:tcW w:w="1786"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之日起7个工作日内公开，其他相关信息形成或变更之日起20个工作日内公开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■政府网站</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23</w:t>
            </w:r>
          </w:p>
        </w:tc>
        <w:tc>
          <w:tcPr>
            <w:tcW w:w="734" w:type="dxa"/>
            <w:vMerge w:val="restart"/>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处罚</w:t>
            </w:r>
          </w:p>
        </w:tc>
        <w:tc>
          <w:tcPr>
            <w:tcW w:w="16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对未取得资质证书，擅自从事馆藏文物的修复、复制、拓印活动的行为进行处罚</w:t>
            </w:r>
          </w:p>
        </w:tc>
        <w:tc>
          <w:tcPr>
            <w:tcW w:w="1786"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之日起7个工作日内公开，其他相关信息形成或变更之日起20个工作日内公开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■政府网站</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24</w:t>
            </w:r>
          </w:p>
        </w:tc>
        <w:tc>
          <w:tcPr>
            <w:tcW w:w="734" w:type="dxa"/>
            <w:vMerge/>
            <w:vAlign w:val="center"/>
          </w:tcPr>
          <w:p w:rsidR="00DB76A7" w:rsidRDefault="00DB76A7" w:rsidP="009178C5">
            <w:pPr>
              <w:spacing w:line="240" w:lineRule="exact"/>
              <w:rPr>
                <w:rFonts w:ascii="仿宋_GB2312" w:eastAsia="仿宋_GB2312" w:hAnsi="Times New Roman"/>
                <w:sz w:val="18"/>
                <w:szCs w:val="18"/>
              </w:rPr>
            </w:pPr>
          </w:p>
        </w:tc>
        <w:tc>
          <w:tcPr>
            <w:tcW w:w="16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对擅自修复、复制、拓印馆藏珍贵文物的行为进行处罚</w:t>
            </w:r>
          </w:p>
        </w:tc>
        <w:tc>
          <w:tcPr>
            <w:tcW w:w="1786"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3.处罚依据；</w:t>
            </w:r>
            <w:r>
              <w:rPr>
                <w:rFonts w:ascii="仿宋_GB2312" w:eastAsia="仿宋_GB2312" w:hAnsi="Times New Roman" w:hint="eastAsia"/>
                <w:sz w:val="18"/>
                <w:szCs w:val="18"/>
              </w:rPr>
              <w:br/>
              <w:t>4.处罚结果。</w:t>
            </w:r>
          </w:p>
        </w:tc>
        <w:tc>
          <w:tcPr>
            <w:tcW w:w="198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《政府信息公开条例》、《国务院办公厅关于全面推行行政执法公示制度执法全过程记录制度重大执法决定法制审核制度的指导意见》</w:t>
            </w:r>
          </w:p>
        </w:tc>
        <w:tc>
          <w:tcPr>
            <w:tcW w:w="1814" w:type="dxa"/>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执法决定信息在决定</w:t>
            </w:r>
            <w:proofErr w:type="gramStart"/>
            <w:r>
              <w:rPr>
                <w:rFonts w:ascii="仿宋_GB2312" w:eastAsia="仿宋_GB2312" w:hAnsi="Times New Roman" w:hint="eastAsia"/>
                <w:sz w:val="18"/>
                <w:szCs w:val="18"/>
              </w:rPr>
              <w:t>作出</w:t>
            </w:r>
            <w:proofErr w:type="gramEnd"/>
            <w:r>
              <w:rPr>
                <w:rFonts w:ascii="仿宋_GB2312" w:eastAsia="仿宋_GB2312" w:hAnsi="Times New Roman" w:hint="eastAsia"/>
                <w:sz w:val="18"/>
                <w:szCs w:val="18"/>
              </w:rPr>
              <w:t>之日起7个工作日内公开，其他相关信息形成或变更之日起20个工作日内公开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■政府网站</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25</w:t>
            </w:r>
          </w:p>
        </w:tc>
        <w:tc>
          <w:tcPr>
            <w:tcW w:w="734"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强制</w:t>
            </w:r>
          </w:p>
        </w:tc>
        <w:tc>
          <w:tcPr>
            <w:tcW w:w="16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对擅自从事互联网上网服务经营活动场所的查封，专用工具、设备的扣押</w:t>
            </w:r>
          </w:p>
        </w:tc>
        <w:tc>
          <w:tcPr>
            <w:tcW w:w="1786"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1.主体信息；</w:t>
            </w:r>
            <w:r>
              <w:rPr>
                <w:rFonts w:ascii="仿宋_GB2312" w:eastAsia="仿宋_GB2312" w:hAnsi="Times New Roman" w:hint="eastAsia"/>
                <w:sz w:val="18"/>
                <w:szCs w:val="18"/>
              </w:rPr>
              <w:br/>
              <w:t>2.案由；</w:t>
            </w:r>
            <w:r>
              <w:rPr>
                <w:rFonts w:ascii="仿宋_GB2312" w:eastAsia="仿宋_GB2312" w:hAnsi="Times New Roman" w:hint="eastAsia"/>
                <w:sz w:val="18"/>
                <w:szCs w:val="18"/>
              </w:rPr>
              <w:br/>
              <w:t>3.处理依据；</w:t>
            </w:r>
            <w:r>
              <w:rPr>
                <w:rFonts w:ascii="仿宋_GB2312" w:eastAsia="仿宋_GB2312" w:hAnsi="Times New Roman" w:hint="eastAsia"/>
                <w:sz w:val="18"/>
                <w:szCs w:val="18"/>
              </w:rPr>
              <w:br/>
              <w:t>4.处理结果。</w:t>
            </w:r>
          </w:p>
        </w:tc>
        <w:tc>
          <w:tcPr>
            <w:tcW w:w="198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■政府网站          </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26</w:t>
            </w:r>
          </w:p>
        </w:tc>
        <w:tc>
          <w:tcPr>
            <w:tcW w:w="734" w:type="dxa"/>
            <w:vMerge w:val="restart"/>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公共</w:t>
            </w:r>
            <w:r>
              <w:rPr>
                <w:rFonts w:ascii="仿宋_GB2312" w:eastAsia="仿宋_GB2312" w:hAnsi="Times New Roman" w:hint="eastAsia"/>
                <w:sz w:val="18"/>
                <w:szCs w:val="18"/>
              </w:rPr>
              <w:br/>
              <w:t>服务</w:t>
            </w:r>
          </w:p>
        </w:tc>
        <w:tc>
          <w:tcPr>
            <w:tcW w:w="16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公共文化机构免费开放信息</w:t>
            </w:r>
          </w:p>
        </w:tc>
        <w:tc>
          <w:tcPr>
            <w:tcW w:w="1786"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1.机构名称；</w:t>
            </w:r>
            <w:r>
              <w:rPr>
                <w:rFonts w:ascii="仿宋_GB2312" w:eastAsia="仿宋_GB2312" w:hAnsi="Times New Roman" w:hint="eastAsia"/>
                <w:sz w:val="18"/>
                <w:szCs w:val="18"/>
              </w:rPr>
              <w:br/>
              <w:t>2.开放时间；</w:t>
            </w:r>
            <w:r>
              <w:rPr>
                <w:rFonts w:ascii="仿宋_GB2312" w:eastAsia="仿宋_GB2312" w:hAnsi="Times New Roman" w:hint="eastAsia"/>
                <w:sz w:val="18"/>
                <w:szCs w:val="18"/>
              </w:rPr>
              <w:br/>
              <w:t>3.机构地址；</w:t>
            </w:r>
            <w:r>
              <w:rPr>
                <w:rFonts w:ascii="仿宋_GB2312" w:eastAsia="仿宋_GB2312" w:hAnsi="Times New Roman" w:hint="eastAsia"/>
                <w:sz w:val="18"/>
                <w:szCs w:val="18"/>
              </w:rPr>
              <w:br/>
              <w:t>4.联系电话；</w:t>
            </w:r>
            <w:r>
              <w:rPr>
                <w:rFonts w:ascii="仿宋_GB2312" w:eastAsia="仿宋_GB2312" w:hAnsi="Times New Roman" w:hint="eastAsia"/>
                <w:sz w:val="18"/>
                <w:szCs w:val="18"/>
              </w:rPr>
              <w:br/>
              <w:t>5.临时停止开放信息。</w:t>
            </w:r>
          </w:p>
        </w:tc>
        <w:tc>
          <w:tcPr>
            <w:tcW w:w="198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■政府网站</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27</w:t>
            </w:r>
          </w:p>
        </w:tc>
        <w:tc>
          <w:tcPr>
            <w:tcW w:w="734" w:type="dxa"/>
            <w:vMerge/>
            <w:vAlign w:val="center"/>
          </w:tcPr>
          <w:p w:rsidR="00DB76A7" w:rsidRDefault="00DB76A7" w:rsidP="009178C5">
            <w:pPr>
              <w:spacing w:line="240" w:lineRule="exact"/>
              <w:rPr>
                <w:rFonts w:ascii="仿宋_GB2312" w:eastAsia="仿宋_GB2312" w:hAnsi="Times New Roman"/>
                <w:sz w:val="18"/>
                <w:szCs w:val="18"/>
              </w:rPr>
            </w:pPr>
          </w:p>
        </w:tc>
        <w:tc>
          <w:tcPr>
            <w:tcW w:w="16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特殊群体公共文化服务信息</w:t>
            </w:r>
          </w:p>
        </w:tc>
        <w:tc>
          <w:tcPr>
            <w:tcW w:w="1786"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1.机构名称；</w:t>
            </w:r>
            <w:r>
              <w:rPr>
                <w:rFonts w:ascii="仿宋_GB2312" w:eastAsia="仿宋_GB2312" w:hAnsi="Times New Roman" w:hint="eastAsia"/>
                <w:sz w:val="18"/>
                <w:szCs w:val="18"/>
              </w:rPr>
              <w:br/>
              <w:t>2.开放时间；</w:t>
            </w:r>
            <w:r>
              <w:rPr>
                <w:rFonts w:ascii="仿宋_GB2312" w:eastAsia="仿宋_GB2312" w:hAnsi="Times New Roman" w:hint="eastAsia"/>
                <w:sz w:val="18"/>
                <w:szCs w:val="18"/>
              </w:rPr>
              <w:br/>
              <w:t>3.机构地址；</w:t>
            </w:r>
            <w:r>
              <w:rPr>
                <w:rFonts w:ascii="仿宋_GB2312" w:eastAsia="仿宋_GB2312" w:hAnsi="Times New Roman" w:hint="eastAsia"/>
                <w:sz w:val="18"/>
                <w:szCs w:val="18"/>
              </w:rPr>
              <w:br/>
              <w:t>4.联系电话；</w:t>
            </w:r>
            <w:r>
              <w:rPr>
                <w:rFonts w:ascii="仿宋_GB2312" w:eastAsia="仿宋_GB2312" w:hAnsi="Times New Roman" w:hint="eastAsia"/>
                <w:sz w:val="18"/>
                <w:szCs w:val="18"/>
              </w:rPr>
              <w:br/>
              <w:t>5.临时停止开放信息。</w:t>
            </w:r>
          </w:p>
        </w:tc>
        <w:tc>
          <w:tcPr>
            <w:tcW w:w="198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《残疾人保障法》、《政府信息公开条例》、《中共中央办公厅 国务院办公厅印发关于加快构建现代公共文化服务体系的意见》</w:t>
            </w:r>
          </w:p>
        </w:tc>
        <w:tc>
          <w:tcPr>
            <w:tcW w:w="1814"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■政府网站</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28</w:t>
            </w:r>
          </w:p>
        </w:tc>
        <w:tc>
          <w:tcPr>
            <w:tcW w:w="734" w:type="dxa"/>
            <w:vMerge w:val="restart"/>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公共</w:t>
            </w:r>
            <w:r>
              <w:rPr>
                <w:rFonts w:ascii="仿宋_GB2312" w:eastAsia="仿宋_GB2312" w:hAnsi="Times New Roman" w:hint="eastAsia"/>
                <w:sz w:val="18"/>
                <w:szCs w:val="18"/>
              </w:rPr>
              <w:br/>
              <w:t>服务</w:t>
            </w:r>
          </w:p>
        </w:tc>
        <w:tc>
          <w:tcPr>
            <w:tcW w:w="16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组织开展群众文化活动</w:t>
            </w:r>
          </w:p>
        </w:tc>
        <w:tc>
          <w:tcPr>
            <w:tcW w:w="1786"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1.机构名称；</w:t>
            </w:r>
            <w:r>
              <w:rPr>
                <w:rFonts w:ascii="仿宋_GB2312" w:eastAsia="仿宋_GB2312" w:hAnsi="Times New Roman" w:hint="eastAsia"/>
                <w:sz w:val="18"/>
                <w:szCs w:val="18"/>
              </w:rPr>
              <w:br/>
              <w:t>2.开放时间；</w:t>
            </w:r>
            <w:r>
              <w:rPr>
                <w:rFonts w:ascii="仿宋_GB2312" w:eastAsia="仿宋_GB2312" w:hAnsi="Times New Roman" w:hint="eastAsia"/>
                <w:sz w:val="18"/>
                <w:szCs w:val="18"/>
              </w:rPr>
              <w:br/>
              <w:t>3.机构地址；</w:t>
            </w:r>
            <w:r>
              <w:rPr>
                <w:rFonts w:ascii="仿宋_GB2312" w:eastAsia="仿宋_GB2312" w:hAnsi="Times New Roman" w:hint="eastAsia"/>
                <w:sz w:val="18"/>
                <w:szCs w:val="18"/>
              </w:rPr>
              <w:br/>
              <w:t>4.联系电话；</w:t>
            </w:r>
            <w:r>
              <w:rPr>
                <w:rFonts w:ascii="仿宋_GB2312" w:eastAsia="仿宋_GB2312" w:hAnsi="Times New Roman" w:hint="eastAsia"/>
                <w:sz w:val="18"/>
                <w:szCs w:val="18"/>
              </w:rPr>
              <w:br/>
              <w:t>5.临时停止活动信息。</w:t>
            </w:r>
          </w:p>
        </w:tc>
        <w:tc>
          <w:tcPr>
            <w:tcW w:w="198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《政府信息公开条例》、《文化馆服务标准》</w:t>
            </w:r>
          </w:p>
        </w:tc>
        <w:tc>
          <w:tcPr>
            <w:tcW w:w="1814"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29</w:t>
            </w:r>
          </w:p>
        </w:tc>
        <w:tc>
          <w:tcPr>
            <w:tcW w:w="734" w:type="dxa"/>
            <w:vMerge/>
            <w:vAlign w:val="center"/>
          </w:tcPr>
          <w:p w:rsidR="00DB76A7" w:rsidRDefault="00DB76A7" w:rsidP="009178C5">
            <w:pPr>
              <w:spacing w:line="240" w:lineRule="exact"/>
              <w:rPr>
                <w:rFonts w:ascii="仿宋_GB2312" w:eastAsia="仿宋_GB2312" w:hAnsi="Times New Roman" w:hint="eastAsia"/>
                <w:sz w:val="18"/>
                <w:szCs w:val="18"/>
              </w:rPr>
            </w:pPr>
          </w:p>
        </w:tc>
        <w:tc>
          <w:tcPr>
            <w:tcW w:w="16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下基层辅导、演出、展览和指导基层群众文化活动</w:t>
            </w:r>
          </w:p>
        </w:tc>
        <w:tc>
          <w:tcPr>
            <w:tcW w:w="1786"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1.活动时间；</w:t>
            </w:r>
            <w:r>
              <w:rPr>
                <w:rFonts w:ascii="仿宋_GB2312" w:eastAsia="仿宋_GB2312" w:hAnsi="Times New Roman" w:hint="eastAsia"/>
                <w:sz w:val="18"/>
                <w:szCs w:val="18"/>
              </w:rPr>
              <w:br/>
              <w:t>2.活动单位；</w:t>
            </w:r>
            <w:r>
              <w:rPr>
                <w:rFonts w:ascii="仿宋_GB2312" w:eastAsia="仿宋_GB2312" w:hAnsi="Times New Roman" w:hint="eastAsia"/>
                <w:sz w:val="18"/>
                <w:szCs w:val="18"/>
              </w:rPr>
              <w:br/>
              <w:t>3.活动地址；</w:t>
            </w:r>
            <w:r>
              <w:rPr>
                <w:rFonts w:ascii="仿宋_GB2312" w:eastAsia="仿宋_GB2312" w:hAnsi="Times New Roman" w:hint="eastAsia"/>
                <w:sz w:val="18"/>
                <w:szCs w:val="18"/>
              </w:rPr>
              <w:br/>
              <w:t>4.联系电话；</w:t>
            </w:r>
            <w:r>
              <w:rPr>
                <w:rFonts w:ascii="仿宋_GB2312" w:eastAsia="仿宋_GB2312" w:hAnsi="Times New Roman" w:hint="eastAsia"/>
                <w:sz w:val="18"/>
                <w:szCs w:val="18"/>
              </w:rPr>
              <w:br/>
              <w:t>5.临时停止活动信息。</w:t>
            </w:r>
          </w:p>
        </w:tc>
        <w:tc>
          <w:tcPr>
            <w:tcW w:w="198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《政府信息公开条例》、《文化馆服务标准》</w:t>
            </w:r>
          </w:p>
        </w:tc>
        <w:tc>
          <w:tcPr>
            <w:tcW w:w="1814"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30</w:t>
            </w:r>
          </w:p>
        </w:tc>
        <w:tc>
          <w:tcPr>
            <w:tcW w:w="734" w:type="dxa"/>
            <w:vMerge/>
            <w:vAlign w:val="center"/>
          </w:tcPr>
          <w:p w:rsidR="00DB76A7" w:rsidRDefault="00DB76A7" w:rsidP="009178C5">
            <w:pPr>
              <w:spacing w:line="240" w:lineRule="exact"/>
              <w:rPr>
                <w:rFonts w:ascii="仿宋_GB2312" w:eastAsia="仿宋_GB2312" w:hAnsi="Times New Roman" w:hint="eastAsia"/>
                <w:sz w:val="18"/>
                <w:szCs w:val="18"/>
              </w:rPr>
            </w:pPr>
          </w:p>
        </w:tc>
        <w:tc>
          <w:tcPr>
            <w:tcW w:w="16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举办各类展览、讲座信息</w:t>
            </w:r>
          </w:p>
        </w:tc>
        <w:tc>
          <w:tcPr>
            <w:tcW w:w="1786"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1.活动时间；</w:t>
            </w:r>
            <w:r>
              <w:rPr>
                <w:rFonts w:ascii="仿宋_GB2312" w:eastAsia="仿宋_GB2312" w:hAnsi="Times New Roman" w:hint="eastAsia"/>
                <w:sz w:val="18"/>
                <w:szCs w:val="18"/>
              </w:rPr>
              <w:br/>
              <w:t>2.活动单位；</w:t>
            </w:r>
            <w:r>
              <w:rPr>
                <w:rFonts w:ascii="仿宋_GB2312" w:eastAsia="仿宋_GB2312" w:hAnsi="Times New Roman" w:hint="eastAsia"/>
                <w:sz w:val="18"/>
                <w:szCs w:val="18"/>
              </w:rPr>
              <w:br/>
              <w:t>3.活动地址；</w:t>
            </w:r>
            <w:r>
              <w:rPr>
                <w:rFonts w:ascii="仿宋_GB2312" w:eastAsia="仿宋_GB2312" w:hAnsi="Times New Roman" w:hint="eastAsia"/>
                <w:sz w:val="18"/>
                <w:szCs w:val="18"/>
              </w:rPr>
              <w:br/>
              <w:t>4.联系电话；</w:t>
            </w:r>
            <w:r>
              <w:rPr>
                <w:rFonts w:ascii="仿宋_GB2312" w:eastAsia="仿宋_GB2312" w:hAnsi="Times New Roman" w:hint="eastAsia"/>
                <w:sz w:val="18"/>
                <w:szCs w:val="18"/>
              </w:rPr>
              <w:br/>
              <w:t>5.临时停止活动信息。</w:t>
            </w:r>
          </w:p>
        </w:tc>
        <w:tc>
          <w:tcPr>
            <w:tcW w:w="198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《政府信息公开条例》、《乡镇综合文化站管理办法》</w:t>
            </w:r>
          </w:p>
        </w:tc>
        <w:tc>
          <w:tcPr>
            <w:tcW w:w="1814"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31</w:t>
            </w:r>
          </w:p>
        </w:tc>
        <w:tc>
          <w:tcPr>
            <w:tcW w:w="734" w:type="dxa"/>
            <w:vMerge/>
            <w:vAlign w:val="center"/>
          </w:tcPr>
          <w:p w:rsidR="00DB76A7" w:rsidRDefault="00DB76A7" w:rsidP="009178C5">
            <w:pPr>
              <w:spacing w:line="240" w:lineRule="exact"/>
              <w:rPr>
                <w:rFonts w:ascii="仿宋_GB2312" w:eastAsia="仿宋_GB2312" w:hAnsi="Times New Roman" w:hint="eastAsia"/>
                <w:sz w:val="18"/>
                <w:szCs w:val="18"/>
              </w:rPr>
            </w:pPr>
          </w:p>
        </w:tc>
        <w:tc>
          <w:tcPr>
            <w:tcW w:w="16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辅导和培训基层文化骨干</w:t>
            </w:r>
          </w:p>
        </w:tc>
        <w:tc>
          <w:tcPr>
            <w:tcW w:w="1786"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1.培训时间；</w:t>
            </w:r>
            <w:r>
              <w:rPr>
                <w:rFonts w:ascii="仿宋_GB2312" w:eastAsia="仿宋_GB2312" w:hAnsi="Times New Roman" w:hint="eastAsia"/>
                <w:sz w:val="18"/>
                <w:szCs w:val="18"/>
              </w:rPr>
              <w:br/>
              <w:t>2.培训单位；</w:t>
            </w:r>
            <w:r>
              <w:rPr>
                <w:rFonts w:ascii="仿宋_GB2312" w:eastAsia="仿宋_GB2312" w:hAnsi="Times New Roman" w:hint="eastAsia"/>
                <w:sz w:val="18"/>
                <w:szCs w:val="18"/>
              </w:rPr>
              <w:br/>
              <w:t>3.培训地址；</w:t>
            </w:r>
            <w:r>
              <w:rPr>
                <w:rFonts w:ascii="仿宋_GB2312" w:eastAsia="仿宋_GB2312" w:hAnsi="Times New Roman" w:hint="eastAsia"/>
                <w:sz w:val="18"/>
                <w:szCs w:val="18"/>
              </w:rPr>
              <w:br/>
              <w:t>4.联系电话；</w:t>
            </w:r>
            <w:r>
              <w:rPr>
                <w:rFonts w:ascii="仿宋_GB2312" w:eastAsia="仿宋_GB2312" w:hAnsi="Times New Roman" w:hint="eastAsia"/>
                <w:sz w:val="18"/>
                <w:szCs w:val="18"/>
              </w:rPr>
              <w:br/>
              <w:t>5.临时停止活动信息。</w:t>
            </w:r>
          </w:p>
        </w:tc>
        <w:tc>
          <w:tcPr>
            <w:tcW w:w="198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《政府信息公开条例》、《乡镇综合文化站管理办法》</w:t>
            </w:r>
          </w:p>
        </w:tc>
        <w:tc>
          <w:tcPr>
            <w:tcW w:w="1814"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32</w:t>
            </w:r>
          </w:p>
        </w:tc>
        <w:tc>
          <w:tcPr>
            <w:tcW w:w="734" w:type="dxa"/>
            <w:vMerge/>
            <w:vAlign w:val="center"/>
          </w:tcPr>
          <w:p w:rsidR="00DB76A7" w:rsidRDefault="00DB76A7" w:rsidP="009178C5">
            <w:pPr>
              <w:spacing w:line="240" w:lineRule="exact"/>
              <w:rPr>
                <w:rFonts w:ascii="仿宋_GB2312" w:eastAsia="仿宋_GB2312" w:hAnsi="Times New Roman" w:hint="eastAsia"/>
                <w:sz w:val="18"/>
                <w:szCs w:val="18"/>
              </w:rPr>
            </w:pPr>
          </w:p>
        </w:tc>
        <w:tc>
          <w:tcPr>
            <w:tcW w:w="16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非物质文化遗产展示传播活动</w:t>
            </w:r>
          </w:p>
        </w:tc>
        <w:tc>
          <w:tcPr>
            <w:tcW w:w="1786"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1.活动时间；</w:t>
            </w:r>
            <w:r>
              <w:rPr>
                <w:rFonts w:ascii="仿宋_GB2312" w:eastAsia="仿宋_GB2312" w:hAnsi="Times New Roman" w:hint="eastAsia"/>
                <w:sz w:val="18"/>
                <w:szCs w:val="18"/>
              </w:rPr>
              <w:br/>
              <w:t>2.组织单位；</w:t>
            </w:r>
            <w:r>
              <w:rPr>
                <w:rFonts w:ascii="仿宋_GB2312" w:eastAsia="仿宋_GB2312" w:hAnsi="Times New Roman" w:hint="eastAsia"/>
                <w:sz w:val="18"/>
                <w:szCs w:val="18"/>
              </w:rPr>
              <w:br/>
              <w:t>3.活动地址；</w:t>
            </w:r>
            <w:r>
              <w:rPr>
                <w:rFonts w:ascii="仿宋_GB2312" w:eastAsia="仿宋_GB2312" w:hAnsi="Times New Roman" w:hint="eastAsia"/>
                <w:sz w:val="18"/>
                <w:szCs w:val="18"/>
              </w:rPr>
              <w:br/>
              <w:t>4.联系电话；</w:t>
            </w:r>
            <w:r>
              <w:rPr>
                <w:rFonts w:ascii="仿宋_GB2312" w:eastAsia="仿宋_GB2312" w:hAnsi="Times New Roman" w:hint="eastAsia"/>
                <w:sz w:val="18"/>
                <w:szCs w:val="18"/>
              </w:rPr>
              <w:br/>
              <w:t>5.临时停止活动信息。</w:t>
            </w:r>
          </w:p>
        </w:tc>
        <w:tc>
          <w:tcPr>
            <w:tcW w:w="198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《非物质文化遗产法》、《政府信息公开条例》  </w:t>
            </w:r>
          </w:p>
        </w:tc>
        <w:tc>
          <w:tcPr>
            <w:tcW w:w="1814"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33</w:t>
            </w:r>
          </w:p>
        </w:tc>
        <w:tc>
          <w:tcPr>
            <w:tcW w:w="734"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公共</w:t>
            </w:r>
            <w:r>
              <w:rPr>
                <w:rFonts w:ascii="仿宋_GB2312" w:eastAsia="仿宋_GB2312" w:hAnsi="Times New Roman" w:hint="eastAsia"/>
                <w:sz w:val="18"/>
                <w:szCs w:val="18"/>
              </w:rPr>
              <w:br/>
              <w:t>服务</w:t>
            </w:r>
          </w:p>
        </w:tc>
        <w:tc>
          <w:tcPr>
            <w:tcW w:w="16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文博单位名录</w:t>
            </w:r>
          </w:p>
        </w:tc>
        <w:tc>
          <w:tcPr>
            <w:tcW w:w="1786"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文物保护管理机构和博物馆名录</w:t>
            </w:r>
          </w:p>
        </w:tc>
        <w:tc>
          <w:tcPr>
            <w:tcW w:w="198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w:t>
            </w:r>
          </w:p>
        </w:tc>
        <w:tc>
          <w:tcPr>
            <w:tcW w:w="1814"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tcPr>
          <w:p w:rsidR="00DB76A7" w:rsidRDefault="00DB76A7" w:rsidP="009178C5">
            <w:pPr>
              <w:rPr>
                <w:rFonts w:ascii="仿宋_GB2312" w:eastAsia="仿宋_GB2312" w:hint="eastAsia"/>
                <w:sz w:val="18"/>
                <w:szCs w:val="18"/>
              </w:rPr>
            </w:pPr>
            <w:r>
              <w:rPr>
                <w:rFonts w:ascii="仿宋_GB2312" w:eastAsia="仿宋_GB2312" w:hAnsi="Times New Roman" w:hint="eastAsia"/>
                <w:sz w:val="18"/>
                <w:szCs w:val="18"/>
              </w:rPr>
              <w:t>文化和旅游行政部门</w:t>
            </w:r>
          </w:p>
        </w:tc>
        <w:tc>
          <w:tcPr>
            <w:tcW w:w="14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■政府网站</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34</w:t>
            </w:r>
          </w:p>
        </w:tc>
        <w:tc>
          <w:tcPr>
            <w:tcW w:w="734" w:type="dxa"/>
            <w:vMerge w:val="restart"/>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许可</w:t>
            </w:r>
          </w:p>
        </w:tc>
        <w:tc>
          <w:tcPr>
            <w:tcW w:w="16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互联网上网服务营业场所经营许可</w:t>
            </w:r>
          </w:p>
        </w:tc>
        <w:tc>
          <w:tcPr>
            <w:tcW w:w="1786"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1.办事指南：主要包括事项名称、设定依据、申请条件、办理材料、办理地点、办理时间、联系电话、办理流程、办理期限、申请行政许可需要提交的全部材料目录及办理情况;</w:t>
            </w:r>
            <w:r>
              <w:rPr>
                <w:rFonts w:ascii="仿宋_GB2312" w:eastAsia="仿宋_GB2312" w:hAnsi="Times New Roman" w:hint="eastAsia"/>
                <w:sz w:val="18"/>
                <w:szCs w:val="18"/>
              </w:rPr>
              <w:br/>
              <w:t>2.行政许可决定。</w:t>
            </w:r>
          </w:p>
        </w:tc>
        <w:tc>
          <w:tcPr>
            <w:tcW w:w="198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《行政许可法》、《政府信息公开条例》、《互联网上网服务营业场所管理条例》</w:t>
            </w:r>
          </w:p>
        </w:tc>
        <w:tc>
          <w:tcPr>
            <w:tcW w:w="1814"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信息形成或变更之日起20个工作日内公开</w:t>
            </w:r>
          </w:p>
        </w:tc>
        <w:tc>
          <w:tcPr>
            <w:tcW w:w="1426" w:type="dxa"/>
          </w:tcPr>
          <w:p w:rsidR="00DB76A7" w:rsidRDefault="00DB76A7" w:rsidP="009178C5">
            <w:r>
              <w:rPr>
                <w:rFonts w:ascii="仿宋_GB2312" w:eastAsia="仿宋_GB2312" w:hAnsi="Times New Roman" w:hint="eastAsia"/>
                <w:sz w:val="18"/>
                <w:szCs w:val="18"/>
              </w:rPr>
              <w:t>区政务服务办</w:t>
            </w:r>
          </w:p>
        </w:tc>
        <w:tc>
          <w:tcPr>
            <w:tcW w:w="14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■网上办事大厅</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35</w:t>
            </w:r>
          </w:p>
        </w:tc>
        <w:tc>
          <w:tcPr>
            <w:tcW w:w="734" w:type="dxa"/>
            <w:vMerge/>
            <w:vAlign w:val="center"/>
          </w:tcPr>
          <w:p w:rsidR="00DB76A7" w:rsidRDefault="00DB76A7" w:rsidP="009178C5">
            <w:pPr>
              <w:spacing w:line="240" w:lineRule="exact"/>
              <w:rPr>
                <w:rFonts w:ascii="仿宋_GB2312" w:eastAsia="仿宋_GB2312" w:hAnsi="Times New Roman" w:hint="eastAsia"/>
                <w:sz w:val="18"/>
                <w:szCs w:val="18"/>
              </w:rPr>
            </w:pPr>
          </w:p>
        </w:tc>
        <w:tc>
          <w:tcPr>
            <w:tcW w:w="16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文艺表演团体设立审批</w:t>
            </w:r>
          </w:p>
        </w:tc>
        <w:tc>
          <w:tcPr>
            <w:tcW w:w="1786"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1.办事指南：内容同上;</w:t>
            </w:r>
            <w:r>
              <w:rPr>
                <w:rFonts w:ascii="仿宋_GB2312" w:eastAsia="仿宋_GB2312" w:hAnsi="Times New Roman" w:hint="eastAsia"/>
                <w:sz w:val="18"/>
                <w:szCs w:val="18"/>
              </w:rPr>
              <w:br/>
              <w:t>2.行政许可决定。</w:t>
            </w:r>
          </w:p>
        </w:tc>
        <w:tc>
          <w:tcPr>
            <w:tcW w:w="198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《行政许可法》、《政府信息公开条例》、《营业性演出管理条例》、《文化部关于落实“先照后证”改进文化市场行政审批工作的通知》 </w:t>
            </w:r>
          </w:p>
        </w:tc>
        <w:tc>
          <w:tcPr>
            <w:tcW w:w="1814"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信息形成或变更之日起20个工作日内公开</w:t>
            </w:r>
          </w:p>
        </w:tc>
        <w:tc>
          <w:tcPr>
            <w:tcW w:w="1426" w:type="dxa"/>
          </w:tcPr>
          <w:p w:rsidR="00DB76A7" w:rsidRDefault="00DB76A7" w:rsidP="009178C5">
            <w:r>
              <w:rPr>
                <w:rFonts w:ascii="仿宋_GB2312" w:eastAsia="仿宋_GB2312" w:hAnsi="Times New Roman" w:hint="eastAsia"/>
                <w:sz w:val="18"/>
                <w:szCs w:val="18"/>
              </w:rPr>
              <w:t>区政务服务办</w:t>
            </w:r>
          </w:p>
        </w:tc>
        <w:tc>
          <w:tcPr>
            <w:tcW w:w="14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■网上办事大厅</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36</w:t>
            </w:r>
          </w:p>
        </w:tc>
        <w:tc>
          <w:tcPr>
            <w:tcW w:w="734"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许可</w:t>
            </w:r>
          </w:p>
        </w:tc>
        <w:tc>
          <w:tcPr>
            <w:tcW w:w="16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营业性演出审批</w:t>
            </w:r>
          </w:p>
        </w:tc>
        <w:tc>
          <w:tcPr>
            <w:tcW w:w="1786"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1.办事指南：内容同上;</w:t>
            </w:r>
            <w:r>
              <w:rPr>
                <w:rFonts w:ascii="仿宋_GB2312" w:eastAsia="仿宋_GB2312" w:hAnsi="Times New Roman" w:hint="eastAsia"/>
                <w:sz w:val="18"/>
                <w:szCs w:val="18"/>
              </w:rPr>
              <w:br/>
              <w:t>2.行政许可决定。</w:t>
            </w:r>
          </w:p>
        </w:tc>
        <w:tc>
          <w:tcPr>
            <w:tcW w:w="198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同上</w:t>
            </w:r>
          </w:p>
        </w:tc>
        <w:tc>
          <w:tcPr>
            <w:tcW w:w="1814"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信息形成或变更之日起20个工作日内公开</w:t>
            </w:r>
          </w:p>
        </w:tc>
        <w:tc>
          <w:tcPr>
            <w:tcW w:w="1426" w:type="dxa"/>
          </w:tcPr>
          <w:p w:rsidR="00DB76A7" w:rsidRDefault="00DB76A7" w:rsidP="009178C5">
            <w:r>
              <w:rPr>
                <w:rFonts w:ascii="仿宋_GB2312" w:eastAsia="仿宋_GB2312" w:hAnsi="Times New Roman" w:hint="eastAsia"/>
                <w:sz w:val="18"/>
                <w:szCs w:val="18"/>
              </w:rPr>
              <w:t>区政务服务办</w:t>
            </w:r>
          </w:p>
        </w:tc>
        <w:tc>
          <w:tcPr>
            <w:tcW w:w="14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■网上办事大厅</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37</w:t>
            </w:r>
          </w:p>
        </w:tc>
        <w:tc>
          <w:tcPr>
            <w:tcW w:w="734" w:type="dxa"/>
            <w:vMerge w:val="restart"/>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许可</w:t>
            </w:r>
          </w:p>
        </w:tc>
        <w:tc>
          <w:tcPr>
            <w:tcW w:w="16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设立或变更娱乐场所许可</w:t>
            </w:r>
          </w:p>
        </w:tc>
        <w:tc>
          <w:tcPr>
            <w:tcW w:w="1786"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1.办事指南：内容同上;</w:t>
            </w:r>
            <w:r>
              <w:rPr>
                <w:rFonts w:ascii="仿宋_GB2312" w:eastAsia="仿宋_GB2312" w:hAnsi="Times New Roman" w:hint="eastAsia"/>
                <w:sz w:val="18"/>
                <w:szCs w:val="18"/>
              </w:rPr>
              <w:br/>
              <w:t>2.行政许可决定。</w:t>
            </w:r>
          </w:p>
        </w:tc>
        <w:tc>
          <w:tcPr>
            <w:tcW w:w="198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《行政许可法》；《政府信息公开条例》</w:t>
            </w:r>
          </w:p>
        </w:tc>
        <w:tc>
          <w:tcPr>
            <w:tcW w:w="1814"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信息形成或变更之日起20个工作日内公开</w:t>
            </w:r>
          </w:p>
        </w:tc>
        <w:tc>
          <w:tcPr>
            <w:tcW w:w="1426" w:type="dxa"/>
          </w:tcPr>
          <w:p w:rsidR="00DB76A7" w:rsidRDefault="00DB76A7" w:rsidP="009178C5">
            <w:r>
              <w:rPr>
                <w:rFonts w:ascii="仿宋_GB2312" w:eastAsia="仿宋_GB2312" w:hAnsi="Times New Roman" w:hint="eastAsia"/>
                <w:sz w:val="18"/>
                <w:szCs w:val="18"/>
              </w:rPr>
              <w:t>区政务服务办</w:t>
            </w:r>
          </w:p>
        </w:tc>
        <w:tc>
          <w:tcPr>
            <w:tcW w:w="14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■网上办事大厅</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　</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38</w:t>
            </w:r>
          </w:p>
        </w:tc>
        <w:tc>
          <w:tcPr>
            <w:tcW w:w="734" w:type="dxa"/>
            <w:vMerge/>
            <w:vAlign w:val="center"/>
          </w:tcPr>
          <w:p w:rsidR="00DB76A7" w:rsidRDefault="00DB76A7" w:rsidP="009178C5">
            <w:pPr>
              <w:spacing w:line="240" w:lineRule="exact"/>
              <w:rPr>
                <w:rFonts w:ascii="仿宋_GB2312" w:eastAsia="仿宋_GB2312" w:hAnsi="Times New Roman"/>
                <w:sz w:val="18"/>
                <w:szCs w:val="18"/>
              </w:rPr>
            </w:pPr>
          </w:p>
        </w:tc>
        <w:tc>
          <w:tcPr>
            <w:tcW w:w="16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县级文物保护单位实施原址保护措施审批</w:t>
            </w:r>
          </w:p>
        </w:tc>
        <w:tc>
          <w:tcPr>
            <w:tcW w:w="1786"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1.办事指南：内容同上;</w:t>
            </w:r>
            <w:r>
              <w:rPr>
                <w:rFonts w:ascii="仿宋_GB2312" w:eastAsia="仿宋_GB2312" w:hAnsi="Times New Roman" w:hint="eastAsia"/>
                <w:sz w:val="18"/>
                <w:szCs w:val="18"/>
              </w:rPr>
              <w:br/>
              <w:t>2.行政许可决定。</w:t>
            </w:r>
          </w:p>
        </w:tc>
        <w:tc>
          <w:tcPr>
            <w:tcW w:w="198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《行政许可法》；《政府信息公开条例》</w:t>
            </w:r>
          </w:p>
        </w:tc>
        <w:tc>
          <w:tcPr>
            <w:tcW w:w="1814"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tcPr>
          <w:p w:rsidR="00DB76A7" w:rsidRDefault="00DB76A7" w:rsidP="009178C5">
            <w:r>
              <w:rPr>
                <w:rFonts w:ascii="仿宋_GB2312" w:eastAsia="仿宋_GB2312" w:hAnsi="Times New Roman" w:hint="eastAsia"/>
                <w:sz w:val="18"/>
                <w:szCs w:val="18"/>
              </w:rPr>
              <w:t>区政务服务办</w:t>
            </w:r>
          </w:p>
        </w:tc>
        <w:tc>
          <w:tcPr>
            <w:tcW w:w="14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■网上办事大厅       </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39</w:t>
            </w:r>
          </w:p>
        </w:tc>
        <w:tc>
          <w:tcPr>
            <w:tcW w:w="734" w:type="dxa"/>
            <w:vMerge w:val="restart"/>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w:t>
            </w:r>
            <w:r>
              <w:rPr>
                <w:rFonts w:ascii="仿宋_GB2312" w:eastAsia="仿宋_GB2312" w:hAnsi="Times New Roman" w:hint="eastAsia"/>
                <w:sz w:val="18"/>
                <w:szCs w:val="18"/>
              </w:rPr>
              <w:br/>
              <w:t>许可</w:t>
            </w:r>
          </w:p>
        </w:tc>
        <w:tc>
          <w:tcPr>
            <w:tcW w:w="16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县级文物保护单位和未核定为文物保护单位的不可移动文物修缮审批</w:t>
            </w:r>
          </w:p>
        </w:tc>
        <w:tc>
          <w:tcPr>
            <w:tcW w:w="1786"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1.办事指南：内容同上;</w:t>
            </w:r>
            <w:r>
              <w:rPr>
                <w:rFonts w:ascii="仿宋_GB2312" w:eastAsia="仿宋_GB2312" w:hAnsi="Times New Roman" w:hint="eastAsia"/>
                <w:sz w:val="18"/>
                <w:szCs w:val="18"/>
              </w:rPr>
              <w:br/>
              <w:t>2.行政许可决定。</w:t>
            </w:r>
          </w:p>
        </w:tc>
        <w:tc>
          <w:tcPr>
            <w:tcW w:w="198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《行政许可法》；《政府信息公开条例》</w:t>
            </w:r>
          </w:p>
        </w:tc>
        <w:tc>
          <w:tcPr>
            <w:tcW w:w="1814"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tcPr>
          <w:p w:rsidR="00DB76A7" w:rsidRDefault="00DB76A7" w:rsidP="009178C5">
            <w:r>
              <w:rPr>
                <w:rFonts w:ascii="仿宋_GB2312" w:eastAsia="仿宋_GB2312" w:hAnsi="Times New Roman" w:hint="eastAsia"/>
                <w:sz w:val="18"/>
                <w:szCs w:val="18"/>
              </w:rPr>
              <w:t>区政务服务办</w:t>
            </w:r>
          </w:p>
        </w:tc>
        <w:tc>
          <w:tcPr>
            <w:tcW w:w="1440" w:type="dxa"/>
            <w:vAlign w:val="center"/>
          </w:tcPr>
          <w:p w:rsidR="00DB76A7" w:rsidRDefault="00DB76A7" w:rsidP="009178C5">
            <w:pPr>
              <w:spacing w:line="240" w:lineRule="exact"/>
              <w:rPr>
                <w:rFonts w:ascii="仿宋_GB2312" w:eastAsia="仿宋_GB2312" w:hAnsi="Times New Roman" w:hint="eastAsia"/>
                <w:sz w:val="18"/>
                <w:szCs w:val="18"/>
              </w:rPr>
            </w:pPr>
            <w:r>
              <w:rPr>
                <w:rFonts w:ascii="仿宋_GB2312" w:eastAsia="仿宋_GB2312" w:hAnsi="Times New Roman" w:hint="eastAsia"/>
                <w:sz w:val="18"/>
                <w:szCs w:val="18"/>
              </w:rPr>
              <w:t xml:space="preserve">■网上办事大厅   </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DB76A7" w:rsidTr="009178C5">
        <w:trPr>
          <w:cantSplit/>
          <w:jc w:val="center"/>
        </w:trPr>
        <w:tc>
          <w:tcPr>
            <w:tcW w:w="5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40</w:t>
            </w:r>
          </w:p>
        </w:tc>
        <w:tc>
          <w:tcPr>
            <w:tcW w:w="734" w:type="dxa"/>
            <w:vMerge/>
            <w:vAlign w:val="center"/>
          </w:tcPr>
          <w:p w:rsidR="00DB76A7" w:rsidRDefault="00DB76A7" w:rsidP="009178C5">
            <w:pPr>
              <w:spacing w:line="240" w:lineRule="exact"/>
              <w:rPr>
                <w:rFonts w:ascii="仿宋_GB2312" w:eastAsia="仿宋_GB2312" w:hAnsi="Times New Roman"/>
                <w:sz w:val="18"/>
                <w:szCs w:val="18"/>
              </w:rPr>
            </w:pPr>
          </w:p>
        </w:tc>
        <w:tc>
          <w:tcPr>
            <w:tcW w:w="16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非国有文物收藏单位和其他单位举办展览需借用国有馆藏二级以下文物审批</w:t>
            </w:r>
          </w:p>
        </w:tc>
        <w:tc>
          <w:tcPr>
            <w:tcW w:w="1786"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1.办事指南：内容同上;</w:t>
            </w:r>
            <w:r>
              <w:rPr>
                <w:rFonts w:ascii="仿宋_GB2312" w:eastAsia="仿宋_GB2312" w:hAnsi="Times New Roman" w:hint="eastAsia"/>
                <w:sz w:val="18"/>
                <w:szCs w:val="18"/>
              </w:rPr>
              <w:br/>
              <w:t>2.行政许可决定。</w:t>
            </w:r>
          </w:p>
        </w:tc>
        <w:tc>
          <w:tcPr>
            <w:tcW w:w="198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《行政许可法》、《政府信息公开条例》</w:t>
            </w:r>
          </w:p>
        </w:tc>
        <w:tc>
          <w:tcPr>
            <w:tcW w:w="1814"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tcPr>
          <w:p w:rsidR="00DB76A7" w:rsidRDefault="00DB76A7" w:rsidP="009178C5">
            <w:r>
              <w:rPr>
                <w:rFonts w:ascii="仿宋_GB2312" w:eastAsia="仿宋_GB2312" w:hAnsi="Times New Roman" w:hint="eastAsia"/>
                <w:sz w:val="18"/>
                <w:szCs w:val="18"/>
              </w:rPr>
              <w:t>区政务服务办</w:t>
            </w:r>
          </w:p>
        </w:tc>
        <w:tc>
          <w:tcPr>
            <w:tcW w:w="144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■网上办事大厅       </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DB76A7" w:rsidRDefault="00DB76A7" w:rsidP="009178C5">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r>
    </w:tbl>
    <w:p w:rsidR="00490792" w:rsidRDefault="00DB76A7">
      <w:r>
        <w:br w:type="page"/>
      </w:r>
    </w:p>
    <w:sectPr w:rsidR="00490792" w:rsidSect="00DB76A7">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76A7"/>
    <w:rsid w:val="00490792"/>
    <w:rsid w:val="00DB76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6A7"/>
    <w:pPr>
      <w:widowControl w:val="0"/>
      <w:jc w:val="both"/>
    </w:pPr>
    <w:rPr>
      <w:rFonts w:ascii="Calibri" w:eastAsia="宋体" w:hAnsi="Calibri" w:cs="Times New Roman"/>
    </w:rPr>
  </w:style>
  <w:style w:type="paragraph" w:styleId="1">
    <w:name w:val="heading 1"/>
    <w:basedOn w:val="a"/>
    <w:next w:val="a"/>
    <w:link w:val="1Char"/>
    <w:qFormat/>
    <w:rsid w:val="00DB76A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B76A7"/>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1158</Words>
  <Characters>6607</Characters>
  <Application>Microsoft Office Word</Application>
  <DocSecurity>0</DocSecurity>
  <Lines>55</Lines>
  <Paragraphs>15</Paragraphs>
  <ScaleCrop>false</ScaleCrop>
  <Company/>
  <LinksUpToDate>false</LinksUpToDate>
  <CharactersWithSpaces>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1303</dc:creator>
  <cp:lastModifiedBy>1303</cp:lastModifiedBy>
  <cp:revision>1</cp:revision>
  <dcterms:created xsi:type="dcterms:W3CDTF">2020-12-31T03:24:00Z</dcterms:created>
  <dcterms:modified xsi:type="dcterms:W3CDTF">2020-12-31T03:24:00Z</dcterms:modified>
</cp:coreProperties>
</file>