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1E" w:rsidRDefault="007C421E" w:rsidP="007C421E">
      <w:pPr>
        <w:pStyle w:val="1"/>
        <w:jc w:val="center"/>
        <w:rPr>
          <w:rFonts w:ascii="方正小标宋_GBK" w:eastAsia="方正小标宋_GBK" w:hint="eastAsia"/>
          <w:b w:val="0"/>
          <w:sz w:val="30"/>
          <w:szCs w:val="30"/>
        </w:rPr>
      </w:pPr>
      <w:r>
        <w:rPr>
          <w:rFonts w:ascii="方正小标宋_GBK" w:eastAsia="方正小标宋_GBK" w:hint="eastAsia"/>
          <w:b w:val="0"/>
          <w:sz w:val="30"/>
          <w:szCs w:val="30"/>
        </w:rPr>
        <w:t>社会保险领域基层政务公开标准目录</w:t>
      </w:r>
    </w:p>
    <w:tbl>
      <w:tblPr>
        <w:tblW w:w="1571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1080"/>
        <w:gridCol w:w="3060"/>
        <w:gridCol w:w="2036"/>
        <w:gridCol w:w="1620"/>
        <w:gridCol w:w="1024"/>
        <w:gridCol w:w="1496"/>
        <w:gridCol w:w="720"/>
        <w:gridCol w:w="720"/>
        <w:gridCol w:w="540"/>
        <w:gridCol w:w="720"/>
        <w:gridCol w:w="720"/>
        <w:gridCol w:w="720"/>
      </w:tblGrid>
      <w:tr w:rsidR="007C421E" w:rsidTr="009178C5">
        <w:trPr>
          <w:cantSplit/>
        </w:trPr>
        <w:tc>
          <w:tcPr>
            <w:tcW w:w="540" w:type="dxa"/>
            <w:vMerge w:val="restart"/>
            <w:vAlign w:val="center"/>
          </w:tcPr>
          <w:p w:rsidR="007C421E" w:rsidRDefault="007C421E" w:rsidP="009178C5">
            <w:pPr>
              <w:widowControl/>
              <w:jc w:val="center"/>
              <w:rPr>
                <w:rFonts w:ascii="黑体" w:eastAsia="黑体" w:hAnsi="Times New Roman" w:hint="eastAsia"/>
                <w:color w:val="000000"/>
                <w:kern w:val="0"/>
                <w:sz w:val="22"/>
              </w:rPr>
            </w:pPr>
            <w:r>
              <w:rPr>
                <w:rFonts w:ascii="黑体" w:eastAsia="黑体" w:hAnsi="宋体" w:hint="eastAsia"/>
                <w:color w:val="000000"/>
                <w:kern w:val="0"/>
                <w:sz w:val="22"/>
              </w:rPr>
              <w:t>序号</w:t>
            </w:r>
          </w:p>
        </w:tc>
        <w:tc>
          <w:tcPr>
            <w:tcW w:w="1800" w:type="dxa"/>
            <w:gridSpan w:val="2"/>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24" w:type="dxa"/>
            <w:vMerge w:val="restart"/>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96" w:type="dxa"/>
            <w:vMerge w:val="restart"/>
            <w:vAlign w:val="center"/>
          </w:tcPr>
          <w:p w:rsidR="007C421E" w:rsidRDefault="007C421E" w:rsidP="009178C5">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60" w:type="dxa"/>
            <w:gridSpan w:val="2"/>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7C421E" w:rsidTr="009178C5">
        <w:trPr>
          <w:cantSplit/>
        </w:trPr>
        <w:tc>
          <w:tcPr>
            <w:tcW w:w="540" w:type="dxa"/>
            <w:vMerge/>
            <w:vAlign w:val="center"/>
          </w:tcPr>
          <w:p w:rsidR="007C421E" w:rsidRDefault="007C421E" w:rsidP="009178C5">
            <w:pPr>
              <w:widowControl/>
              <w:jc w:val="left"/>
              <w:rPr>
                <w:rFonts w:ascii="Times New Roman" w:hAnsi="Times New Roman"/>
                <w:color w:val="000000"/>
                <w:kern w:val="0"/>
                <w:sz w:val="15"/>
                <w:szCs w:val="15"/>
              </w:rPr>
            </w:pPr>
          </w:p>
        </w:tc>
        <w:tc>
          <w:tcPr>
            <w:tcW w:w="720" w:type="dxa"/>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080" w:type="dxa"/>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3060" w:type="dxa"/>
            <w:vMerge/>
            <w:vAlign w:val="center"/>
          </w:tcPr>
          <w:p w:rsidR="007C421E" w:rsidRDefault="007C421E" w:rsidP="009178C5">
            <w:pPr>
              <w:widowControl/>
              <w:rPr>
                <w:rFonts w:ascii="黑体" w:eastAsia="黑体" w:hAnsi="宋体" w:cs="宋体"/>
                <w:color w:val="000000"/>
                <w:kern w:val="0"/>
                <w:sz w:val="22"/>
              </w:rPr>
            </w:pPr>
          </w:p>
        </w:tc>
        <w:tc>
          <w:tcPr>
            <w:tcW w:w="2036" w:type="dxa"/>
            <w:vMerge/>
            <w:vAlign w:val="center"/>
          </w:tcPr>
          <w:p w:rsidR="007C421E" w:rsidRDefault="007C421E" w:rsidP="009178C5">
            <w:pPr>
              <w:widowControl/>
              <w:jc w:val="left"/>
              <w:rPr>
                <w:rFonts w:ascii="黑体" w:eastAsia="黑体" w:hAnsi="宋体" w:cs="宋体"/>
                <w:color w:val="000000"/>
                <w:kern w:val="0"/>
                <w:sz w:val="22"/>
              </w:rPr>
            </w:pPr>
          </w:p>
        </w:tc>
        <w:tc>
          <w:tcPr>
            <w:tcW w:w="1620" w:type="dxa"/>
            <w:vMerge/>
            <w:vAlign w:val="center"/>
          </w:tcPr>
          <w:p w:rsidR="007C421E" w:rsidRDefault="007C421E" w:rsidP="009178C5">
            <w:pPr>
              <w:widowControl/>
              <w:jc w:val="left"/>
              <w:rPr>
                <w:rFonts w:ascii="黑体" w:eastAsia="黑体" w:hAnsi="宋体" w:cs="宋体"/>
                <w:color w:val="000000"/>
                <w:kern w:val="0"/>
                <w:sz w:val="22"/>
              </w:rPr>
            </w:pPr>
          </w:p>
        </w:tc>
        <w:tc>
          <w:tcPr>
            <w:tcW w:w="1024" w:type="dxa"/>
            <w:vMerge/>
            <w:vAlign w:val="center"/>
          </w:tcPr>
          <w:p w:rsidR="007C421E" w:rsidRDefault="007C421E" w:rsidP="009178C5">
            <w:pPr>
              <w:widowControl/>
              <w:jc w:val="left"/>
              <w:rPr>
                <w:rFonts w:ascii="黑体" w:eastAsia="黑体" w:hAnsi="宋体" w:cs="宋体"/>
                <w:color w:val="000000"/>
                <w:kern w:val="0"/>
                <w:sz w:val="22"/>
              </w:rPr>
            </w:pPr>
          </w:p>
        </w:tc>
        <w:tc>
          <w:tcPr>
            <w:tcW w:w="1496" w:type="dxa"/>
            <w:vMerge/>
            <w:vAlign w:val="center"/>
          </w:tcPr>
          <w:p w:rsidR="007C421E" w:rsidRDefault="007C421E" w:rsidP="009178C5">
            <w:pPr>
              <w:widowControl/>
              <w:jc w:val="left"/>
              <w:rPr>
                <w:rFonts w:ascii="黑体" w:eastAsia="黑体" w:hAnsi="宋体" w:cs="宋体"/>
                <w:kern w:val="0"/>
                <w:sz w:val="22"/>
              </w:rPr>
            </w:pPr>
          </w:p>
        </w:tc>
        <w:tc>
          <w:tcPr>
            <w:tcW w:w="720" w:type="dxa"/>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20" w:type="dxa"/>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7C421E" w:rsidRDefault="007C421E"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机关事业单位社会保险登记</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《政府信息公开条例》、《社会保险法》、《国务院关于机关事业单位工作人员养老保险制度改革的决定》</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w:t>
            </w:r>
            <w:proofErr w:type="gramStart"/>
            <w:r>
              <w:rPr>
                <w:rFonts w:ascii="仿宋_GB2312" w:eastAsia="仿宋_GB2312" w:hAnsi="宋体" w:hint="eastAsia"/>
                <w:color w:val="000000"/>
                <w:sz w:val="18"/>
                <w:szCs w:val="18"/>
              </w:rPr>
              <w:t>人社局</w:t>
            </w:r>
            <w:proofErr w:type="gramEnd"/>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参保单位注销</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7C421E" w:rsidRDefault="007C421E" w:rsidP="009178C5">
            <w:pPr>
              <w:rPr>
                <w:rFonts w:ascii="仿宋_GB2312" w:eastAsia="仿宋_GB2312" w:hAnsi="宋体"/>
                <w:color w:val="000000"/>
                <w:sz w:val="18"/>
                <w:szCs w:val="18"/>
              </w:rPr>
            </w:pP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7C421E" w:rsidRDefault="007C421E" w:rsidP="009178C5">
            <w:pPr>
              <w:rPr>
                <w:rFonts w:ascii="仿宋_GB2312" w:eastAsia="仿宋_GB2312" w:hAnsi="宋体"/>
                <w:color w:val="000000"/>
                <w:sz w:val="18"/>
                <w:szCs w:val="18"/>
              </w:rPr>
            </w:pP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5</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6</w:t>
            </w:r>
          </w:p>
        </w:tc>
        <w:tc>
          <w:tcPr>
            <w:tcW w:w="720" w:type="dxa"/>
            <w:vMerge w:val="restart"/>
            <w:vAlign w:val="center"/>
          </w:tcPr>
          <w:p w:rsidR="007C421E" w:rsidRDefault="007C421E"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社会保险参保信息维护</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8</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7C421E" w:rsidRDefault="007C421E" w:rsidP="009178C5">
            <w:pPr>
              <w:rPr>
                <w:rFonts w:ascii="仿宋_GB2312" w:eastAsia="仿宋_GB2312" w:hAnsi="宋体"/>
                <w:color w:val="000000"/>
                <w:sz w:val="18"/>
                <w:szCs w:val="18"/>
              </w:rPr>
            </w:pP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7C421E" w:rsidRDefault="007C421E" w:rsidP="009178C5">
            <w:pPr>
              <w:rPr>
                <w:rFonts w:ascii="仿宋_GB2312" w:eastAsia="仿宋_GB2312" w:hAnsi="宋体"/>
                <w:color w:val="000000"/>
                <w:sz w:val="18"/>
                <w:szCs w:val="18"/>
              </w:rPr>
            </w:pP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9</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工伤保险待遇发放账户维护申请</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10</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失业保险待遇发放账户维护申请</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11</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12</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社会保险缴费</w:t>
            </w:r>
            <w:r>
              <w:rPr>
                <w:rFonts w:ascii="仿宋_GB2312" w:eastAsia="仿宋_GB2312" w:hAnsi="宋体" w:hint="eastAsia"/>
                <w:color w:val="000000"/>
                <w:sz w:val="18"/>
                <w:szCs w:val="18"/>
              </w:rPr>
              <w:lastRenderedPageBreak/>
              <w:t>申报</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社会保险缴费申报与变更</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w:t>
            </w:r>
            <w:r>
              <w:rPr>
                <w:rFonts w:ascii="仿宋_GB2312" w:eastAsia="仿宋_GB2312" w:hAnsi="宋体" w:hint="eastAsia"/>
                <w:color w:val="000000"/>
                <w:sz w:val="18"/>
                <w:szCs w:val="18"/>
              </w:rPr>
              <w:lastRenderedPageBreak/>
              <w:t>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《政府信息公开条例》、《社会保险法》</w:t>
            </w:r>
            <w:r>
              <w:rPr>
                <w:rFonts w:ascii="仿宋_GB2312" w:eastAsia="仿宋_GB2312" w:hAnsi="宋体" w:hint="eastAsia"/>
                <w:color w:val="000000"/>
                <w:sz w:val="18"/>
                <w:szCs w:val="18"/>
              </w:rPr>
              <w:br w:type="page"/>
              <w:t>、《社会保险费征缴暂行条例》</w:t>
            </w:r>
          </w:p>
          <w:p w:rsidR="007C421E" w:rsidRDefault="007C421E" w:rsidP="009178C5">
            <w:pPr>
              <w:rPr>
                <w:rFonts w:ascii="仿宋_GB2312" w:eastAsia="仿宋_GB2312" w:hAnsi="宋体"/>
                <w:color w:val="000000"/>
                <w:sz w:val="18"/>
                <w:szCs w:val="18"/>
              </w:rPr>
            </w:pP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公开事项信息形成或变更之日起20个工作日内公</w:t>
            </w:r>
            <w:r>
              <w:rPr>
                <w:rFonts w:ascii="仿宋_GB2312" w:eastAsia="仿宋_GB2312" w:hAnsi="宋体" w:hint="eastAsia"/>
                <w:color w:val="000000"/>
                <w:sz w:val="18"/>
                <w:szCs w:val="18"/>
              </w:rPr>
              <w:lastRenderedPageBreak/>
              <w:t>开</w:t>
            </w:r>
          </w:p>
          <w:p w:rsidR="007C421E" w:rsidRDefault="007C421E" w:rsidP="009178C5">
            <w:pPr>
              <w:rPr>
                <w:rFonts w:ascii="仿宋_GB2312" w:eastAsia="仿宋_GB2312" w:hAnsi="宋体"/>
                <w:color w:val="000000"/>
                <w:sz w:val="18"/>
                <w:szCs w:val="18"/>
              </w:rPr>
            </w:pPr>
          </w:p>
        </w:tc>
        <w:tc>
          <w:tcPr>
            <w:tcW w:w="1024" w:type="dxa"/>
            <w:vMerge w:val="restart"/>
          </w:tcPr>
          <w:p w:rsidR="007C421E" w:rsidRDefault="007C421E" w:rsidP="009178C5">
            <w:r>
              <w:rPr>
                <w:rFonts w:ascii="仿宋_GB2312" w:eastAsia="仿宋_GB2312" w:hAnsi="宋体" w:hint="eastAsia"/>
                <w:color w:val="000000"/>
                <w:sz w:val="18"/>
                <w:szCs w:val="18"/>
              </w:rPr>
              <w:lastRenderedPageBreak/>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w:t>
            </w:r>
            <w:r>
              <w:rPr>
                <w:rFonts w:ascii="仿宋_GB2312" w:eastAsia="仿宋_GB2312" w:hAnsi="宋体" w:hint="eastAsia"/>
                <w:color w:val="000000"/>
                <w:sz w:val="18"/>
                <w:szCs w:val="18"/>
              </w:rPr>
              <w:lastRenderedPageBreak/>
              <w:t>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13</w:t>
            </w:r>
          </w:p>
        </w:tc>
        <w:tc>
          <w:tcPr>
            <w:tcW w:w="720" w:type="dxa"/>
            <w:vMerge/>
            <w:vAlign w:val="center"/>
          </w:tcPr>
          <w:p w:rsidR="007C421E" w:rsidRDefault="007C421E" w:rsidP="009178C5">
            <w:pPr>
              <w:jc w:val="cente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社会保险</w:t>
            </w:r>
            <w:proofErr w:type="gramStart"/>
            <w:r>
              <w:rPr>
                <w:rFonts w:ascii="仿宋_GB2312" w:eastAsia="仿宋_GB2312" w:hAnsi="宋体" w:hint="eastAsia"/>
                <w:color w:val="000000"/>
                <w:sz w:val="18"/>
                <w:szCs w:val="18"/>
              </w:rPr>
              <w:t>费延缴申请</w:t>
            </w:r>
            <w:proofErr w:type="gramEnd"/>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Height w:val="2249"/>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14</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15</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单位</w:t>
            </w:r>
            <w:proofErr w:type="gramStart"/>
            <w:r>
              <w:rPr>
                <w:rFonts w:ascii="仿宋_GB2312" w:eastAsia="仿宋_GB2312" w:hAnsi="宋体" w:hint="eastAsia"/>
                <w:color w:val="000000"/>
                <w:sz w:val="18"/>
                <w:szCs w:val="18"/>
              </w:rPr>
              <w:t>参保证明</w:t>
            </w:r>
            <w:proofErr w:type="gramEnd"/>
            <w:r>
              <w:rPr>
                <w:rFonts w:ascii="仿宋_GB2312" w:eastAsia="仿宋_GB2312" w:hAnsi="宋体" w:hint="eastAsia"/>
                <w:color w:val="000000"/>
                <w:sz w:val="18"/>
                <w:szCs w:val="18"/>
              </w:rPr>
              <w:t>查询打印</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w:t>
            </w:r>
            <w:r>
              <w:rPr>
                <w:rFonts w:ascii="仿宋_GB2312" w:eastAsia="仿宋_GB2312" w:hAnsi="宋体" w:hint="eastAsia"/>
                <w:color w:val="000000"/>
                <w:sz w:val="18"/>
                <w:szCs w:val="18"/>
              </w:rPr>
              <w:br w:type="page"/>
              <w:t>、《社会保险法》</w:t>
            </w:r>
            <w:r>
              <w:rPr>
                <w:rFonts w:ascii="仿宋_GB2312" w:eastAsia="仿宋_GB2312" w:hAnsi="宋体" w:hint="eastAsia"/>
                <w:color w:val="000000"/>
                <w:sz w:val="18"/>
                <w:szCs w:val="18"/>
              </w:rPr>
              <w:br w:type="page"/>
              <w:t>、《社会保险费征缴暂行条例》</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16</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vAlign w:val="center"/>
          </w:tcPr>
          <w:p w:rsidR="007C421E" w:rsidRDefault="007C421E" w:rsidP="009178C5">
            <w:pPr>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17</w:t>
            </w:r>
          </w:p>
        </w:tc>
        <w:tc>
          <w:tcPr>
            <w:tcW w:w="720" w:type="dxa"/>
            <w:vMerge w:val="restart"/>
            <w:vAlign w:val="center"/>
          </w:tcPr>
          <w:p w:rsidR="007C421E" w:rsidRDefault="007C421E"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7C421E" w:rsidRDefault="007C421E" w:rsidP="009178C5">
            <w:pPr>
              <w:rPr>
                <w:rFonts w:ascii="仿宋_GB2312" w:eastAsia="仿宋_GB2312" w:hAnsi="宋体"/>
                <w:color w:val="000000"/>
                <w:sz w:val="18"/>
                <w:szCs w:val="18"/>
              </w:rPr>
            </w:pP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7C421E" w:rsidRDefault="007C421E" w:rsidP="009178C5">
            <w:pPr>
              <w:rPr>
                <w:rFonts w:ascii="仿宋_GB2312" w:eastAsia="仿宋_GB2312" w:hAnsi="宋体" w:hint="eastAsia"/>
                <w:color w:val="000000"/>
                <w:sz w:val="18"/>
                <w:szCs w:val="18"/>
              </w:rPr>
            </w:pP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18</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19</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20</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21</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22</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23</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《信息公开条例》、《社会保险法》、《劳动保险条例》</w:t>
            </w:r>
          </w:p>
        </w:tc>
        <w:tc>
          <w:tcPr>
            <w:tcW w:w="1620"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24</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25</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hint="eastAsia"/>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26</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27</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机关事业单位养老保险关系转移接续申请</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28</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29</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机关事业单位基本养老保险与城镇企业职工基本养老保险互</w:t>
            </w:r>
            <w:proofErr w:type="gramStart"/>
            <w:r>
              <w:rPr>
                <w:rFonts w:ascii="仿宋_GB2312" w:eastAsia="仿宋_GB2312" w:hAnsi="宋体" w:hint="eastAsia"/>
                <w:color w:val="000000"/>
                <w:sz w:val="18"/>
                <w:szCs w:val="18"/>
              </w:rPr>
              <w:t>转申请</w:t>
            </w:r>
            <w:proofErr w:type="gramEnd"/>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30</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 xml:space="preserve">城镇职工基本养老保险与城乡居民基本养老保险制度衔接申请  </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31</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军地养老保险关系转移接续申请</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32</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多重养老保险关系个人账户退费</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33</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工伤事故备案</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34</w:t>
            </w:r>
          </w:p>
        </w:tc>
        <w:tc>
          <w:tcPr>
            <w:tcW w:w="720" w:type="dxa"/>
            <w:vMerge w:val="restart"/>
            <w:vAlign w:val="center"/>
          </w:tcPr>
          <w:p w:rsidR="007C421E" w:rsidRDefault="007C421E"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工伤保险服务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用人单位办理工伤登记</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ype="page"/>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35</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变更工伤登记</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36</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协议医疗机构的确认</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37</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协议康复机构的确认</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38</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辅助器具配置协议机构的确认</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39</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异地居住就医申请确认</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40</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异地工伤就医报告</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41</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旧伤复发申请确认</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42</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转诊转院申请确认</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43</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工伤康复申请确认</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44</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工伤康复治疗期延长申请</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45</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辅助器具配置或更换申请</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46</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辅助器具异地配置申请</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47</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停工留薪期确认和延长确认</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48</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工伤医疗（康复）费用申报</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49</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住院伙食补助费申领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50</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统筹地区以外交通、食宿费申领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51</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一次性工伤医疗补助金申请</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52</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辅助器具配置（更换）费用申报</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53</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伤残待遇申领（一次性伤残补助金、伤残津贴和生活护理费）</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54</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一次性工亡补助金（</w:t>
            </w:r>
            <w:proofErr w:type="gramStart"/>
            <w:r>
              <w:rPr>
                <w:rFonts w:ascii="仿宋_GB2312" w:eastAsia="仿宋_GB2312" w:hAnsi="宋体" w:hint="eastAsia"/>
                <w:color w:val="000000"/>
                <w:sz w:val="18"/>
                <w:szCs w:val="18"/>
              </w:rPr>
              <w:t>含生活</w:t>
            </w:r>
            <w:proofErr w:type="gramEnd"/>
            <w:r>
              <w:rPr>
                <w:rFonts w:ascii="仿宋_GB2312" w:eastAsia="仿宋_GB2312" w:hAnsi="宋体" w:hint="eastAsia"/>
                <w:color w:val="000000"/>
                <w:sz w:val="18"/>
                <w:szCs w:val="18"/>
              </w:rPr>
              <w:t>困难，预支50%确认）、丧葬补助金申领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55</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供养亲属抚恤金申领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56</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工伤保险待遇变更</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57</w:t>
            </w:r>
          </w:p>
        </w:tc>
        <w:tc>
          <w:tcPr>
            <w:tcW w:w="720" w:type="dxa"/>
            <w:vMerge w:val="restart"/>
            <w:vAlign w:val="center"/>
          </w:tcPr>
          <w:p w:rsidR="007C421E" w:rsidRDefault="007C421E"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失业保险</w:t>
            </w:r>
            <w:r>
              <w:rPr>
                <w:rFonts w:ascii="仿宋_GB2312" w:eastAsia="仿宋_GB2312" w:hAnsi="宋体" w:hint="eastAsia"/>
                <w:color w:val="000000"/>
                <w:sz w:val="18"/>
                <w:szCs w:val="18"/>
              </w:rPr>
              <w:lastRenderedPageBreak/>
              <w:t>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失业保险金申领</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w:t>
            </w:r>
            <w:r>
              <w:rPr>
                <w:rFonts w:ascii="仿宋_GB2312" w:eastAsia="仿宋_GB2312" w:hAnsi="宋体" w:hint="eastAsia"/>
                <w:color w:val="000000"/>
                <w:sz w:val="18"/>
                <w:szCs w:val="18"/>
              </w:rPr>
              <w:lastRenderedPageBreak/>
              <w:t>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《政府信息公开条例》、《社会保险法》、《失业</w:t>
            </w:r>
            <w:r>
              <w:rPr>
                <w:rFonts w:ascii="仿宋_GB2312" w:eastAsia="仿宋_GB2312" w:hAnsi="宋体" w:hint="eastAsia"/>
                <w:color w:val="000000"/>
                <w:sz w:val="18"/>
                <w:szCs w:val="18"/>
              </w:rPr>
              <w:lastRenderedPageBreak/>
              <w:t>保险条例》</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公开事项信息形成或变更之日起</w:t>
            </w:r>
            <w:r>
              <w:rPr>
                <w:rFonts w:ascii="仿宋_GB2312" w:eastAsia="仿宋_GB2312" w:hAnsi="宋体" w:hint="eastAsia"/>
                <w:color w:val="000000"/>
                <w:sz w:val="18"/>
                <w:szCs w:val="18"/>
              </w:rPr>
              <w:lastRenderedPageBreak/>
              <w:t>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lastRenderedPageBreak/>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r>
            <w:r>
              <w:rPr>
                <w:rFonts w:ascii="仿宋_GB2312" w:eastAsia="仿宋_GB2312" w:hAnsi="宋体" w:hint="eastAsia"/>
                <w:color w:val="000000"/>
                <w:sz w:val="18"/>
                <w:szCs w:val="18"/>
              </w:rPr>
              <w:lastRenderedPageBreak/>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58</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59</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Height w:val="1020"/>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60</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61</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农民合同制工人一次性生活补助申领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Height w:val="1299"/>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62</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代缴基本医疗保险费</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63</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价格临时补贴申领</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64</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失业保险关系转移接续</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65</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proofErr w:type="gramStart"/>
            <w:r>
              <w:rPr>
                <w:rFonts w:ascii="仿宋_GB2312" w:eastAsia="仿宋_GB2312" w:hAnsi="宋体" w:hint="eastAsia"/>
                <w:color w:val="000000"/>
                <w:sz w:val="18"/>
                <w:szCs w:val="18"/>
              </w:rPr>
              <w:t>稳岗补贴</w:t>
            </w:r>
            <w:proofErr w:type="gramEnd"/>
            <w:r>
              <w:rPr>
                <w:rFonts w:ascii="仿宋_GB2312" w:eastAsia="仿宋_GB2312" w:hAnsi="宋体" w:hint="eastAsia"/>
                <w:color w:val="000000"/>
                <w:sz w:val="18"/>
                <w:szCs w:val="18"/>
              </w:rPr>
              <w:t>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66</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技能提升补贴申领</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67</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东部7省（市）扩大支出试点项目</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68</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企业年金方案备案</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企业年金方案备案</w:t>
            </w:r>
          </w:p>
        </w:tc>
        <w:tc>
          <w:tcPr>
            <w:tcW w:w="3060" w:type="dxa"/>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《政府信息公开条例》、《社会保险法》、《企业年金办法》</w:t>
            </w:r>
          </w:p>
        </w:tc>
        <w:tc>
          <w:tcPr>
            <w:tcW w:w="162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tcPr>
          <w:p w:rsidR="007C421E" w:rsidRDefault="007C421E" w:rsidP="009178C5">
            <w:r>
              <w:rPr>
                <w:rFonts w:ascii="仿宋_GB2312" w:eastAsia="仿宋_GB2312" w:hAnsi="宋体" w:hint="eastAsia"/>
                <w:color w:val="000000"/>
                <w:sz w:val="18"/>
                <w:szCs w:val="18"/>
              </w:rPr>
              <w:t>同上</w:t>
            </w:r>
          </w:p>
        </w:tc>
        <w:tc>
          <w:tcPr>
            <w:tcW w:w="1496" w:type="dxa"/>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69</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企业年金方案备案</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企业年金方案重要条款变更备案</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《政府信息公开条例》、《社会保险法》、《企业年金办法》</w:t>
            </w:r>
          </w:p>
        </w:tc>
        <w:tc>
          <w:tcPr>
            <w:tcW w:w="1620"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tcPr>
          <w:p w:rsidR="007C421E" w:rsidRDefault="007C421E" w:rsidP="009178C5">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70</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企业年金方案终止备案</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71</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区</w:t>
            </w:r>
            <w:proofErr w:type="gramStart"/>
            <w:r>
              <w:rPr>
                <w:rFonts w:ascii="仿宋_GB2312" w:eastAsia="仿宋_GB2312" w:hAnsi="宋体" w:hint="eastAsia"/>
                <w:color w:val="000000"/>
                <w:sz w:val="18"/>
                <w:szCs w:val="18"/>
              </w:rPr>
              <w:t>人社局</w:t>
            </w:r>
            <w:proofErr w:type="gramEnd"/>
            <w:r>
              <w:rPr>
                <w:rFonts w:ascii="仿宋_GB2312" w:eastAsia="仿宋_GB2312" w:hAnsi="宋体" w:hint="eastAsia"/>
                <w:color w:val="000000"/>
                <w:sz w:val="18"/>
                <w:szCs w:val="18"/>
              </w:rPr>
              <w:t>（或社会保障卡管理部门）</w:t>
            </w:r>
          </w:p>
        </w:tc>
        <w:tc>
          <w:tcPr>
            <w:tcW w:w="1496"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72</w:t>
            </w:r>
          </w:p>
        </w:tc>
        <w:tc>
          <w:tcPr>
            <w:tcW w:w="720" w:type="dxa"/>
            <w:vMerge/>
            <w:vAlign w:val="center"/>
          </w:tcPr>
          <w:p w:rsidR="007C421E" w:rsidRDefault="007C421E" w:rsidP="009178C5">
            <w:pPr>
              <w:jc w:val="cente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73</w:t>
            </w:r>
          </w:p>
        </w:tc>
        <w:tc>
          <w:tcPr>
            <w:tcW w:w="720" w:type="dxa"/>
            <w:vMerge/>
            <w:vAlign w:val="center"/>
          </w:tcPr>
          <w:p w:rsidR="007C421E" w:rsidRDefault="007C421E" w:rsidP="009178C5">
            <w:pPr>
              <w:jc w:val="cente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3060" w:type="dxa"/>
            <w:vMerge/>
            <w:vAlign w:val="center"/>
          </w:tcPr>
          <w:p w:rsidR="007C421E" w:rsidRDefault="007C421E" w:rsidP="009178C5">
            <w:pPr>
              <w:jc w:val="left"/>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74</w:t>
            </w:r>
          </w:p>
        </w:tc>
        <w:tc>
          <w:tcPr>
            <w:tcW w:w="720" w:type="dxa"/>
            <w:vMerge w:val="restart"/>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3060"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7C421E" w:rsidRDefault="007C421E"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同上</w:t>
            </w:r>
          </w:p>
        </w:tc>
        <w:tc>
          <w:tcPr>
            <w:tcW w:w="1496" w:type="dxa"/>
            <w:vMerge w:val="restart"/>
            <w:vAlign w:val="center"/>
          </w:tcPr>
          <w:p w:rsidR="007C421E" w:rsidRDefault="007C421E" w:rsidP="009178C5">
            <w:pPr>
              <w:jc w:val="left"/>
              <w:rPr>
                <w:rFonts w:ascii="仿宋_GB2312" w:eastAsia="仿宋_GB2312" w:hAnsi="宋体"/>
                <w:color w:val="000000"/>
                <w:sz w:val="18"/>
                <w:szCs w:val="18"/>
              </w:rPr>
            </w:pPr>
            <w:r>
              <w:rPr>
                <w:rFonts w:ascii="仿宋_GB2312" w:eastAsia="仿宋_GB2312" w:hAnsi="宋体" w:hint="eastAsia"/>
                <w:color w:val="000000"/>
                <w:sz w:val="18"/>
                <w:szCs w:val="18"/>
              </w:rPr>
              <w:t>■政府网站   ■政务服务中心</w:t>
            </w:r>
            <w:r>
              <w:rPr>
                <w:rFonts w:ascii="仿宋_GB2312" w:eastAsia="仿宋_GB2312" w:hAnsi="宋体" w:hint="eastAsia"/>
                <w:color w:val="000000"/>
                <w:sz w:val="18"/>
                <w:szCs w:val="18"/>
              </w:rPr>
              <w:br/>
              <w:t>■基层公共服务平台</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75</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3060" w:type="dxa"/>
            <w:vMerge/>
            <w:vAlign w:val="center"/>
          </w:tcPr>
          <w:p w:rsidR="007C421E" w:rsidRDefault="007C421E" w:rsidP="009178C5">
            <w:pPr>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76</w:t>
            </w:r>
          </w:p>
        </w:tc>
        <w:tc>
          <w:tcPr>
            <w:tcW w:w="720" w:type="dxa"/>
            <w:vMerge/>
            <w:vAlign w:val="center"/>
          </w:tcPr>
          <w:p w:rsidR="007C421E" w:rsidRDefault="007C421E" w:rsidP="009178C5">
            <w:pPr>
              <w:jc w:val="cente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3060" w:type="dxa"/>
            <w:vMerge/>
            <w:vAlign w:val="center"/>
          </w:tcPr>
          <w:p w:rsidR="007C421E" w:rsidRDefault="007C421E" w:rsidP="009178C5">
            <w:pPr>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77</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proofErr w:type="gramStart"/>
            <w:r>
              <w:rPr>
                <w:rFonts w:ascii="仿宋_GB2312" w:eastAsia="仿宋_GB2312" w:hAnsi="宋体" w:hint="eastAsia"/>
                <w:color w:val="000000"/>
                <w:sz w:val="18"/>
                <w:szCs w:val="18"/>
              </w:rPr>
              <w:t>社会保障卡补换</w:t>
            </w:r>
            <w:proofErr w:type="gramEnd"/>
            <w:r>
              <w:rPr>
                <w:rFonts w:ascii="仿宋_GB2312" w:eastAsia="仿宋_GB2312" w:hAnsi="宋体" w:hint="eastAsia"/>
                <w:color w:val="000000"/>
                <w:sz w:val="18"/>
                <w:szCs w:val="18"/>
              </w:rPr>
              <w:t>、换领、换发</w:t>
            </w:r>
          </w:p>
        </w:tc>
        <w:tc>
          <w:tcPr>
            <w:tcW w:w="3060" w:type="dxa"/>
            <w:vMerge/>
            <w:vAlign w:val="center"/>
          </w:tcPr>
          <w:p w:rsidR="007C421E" w:rsidRDefault="007C421E" w:rsidP="009178C5">
            <w:pPr>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7C421E" w:rsidTr="009178C5">
        <w:trPr>
          <w:cantSplit/>
        </w:trPr>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color w:val="000000"/>
                <w:sz w:val="18"/>
                <w:szCs w:val="18"/>
              </w:rPr>
              <w:t>78</w:t>
            </w:r>
          </w:p>
        </w:tc>
        <w:tc>
          <w:tcPr>
            <w:tcW w:w="720" w:type="dxa"/>
            <w:vMerge/>
            <w:vAlign w:val="center"/>
          </w:tcPr>
          <w:p w:rsidR="007C421E" w:rsidRDefault="007C421E" w:rsidP="009178C5">
            <w:pPr>
              <w:rPr>
                <w:rFonts w:ascii="仿宋_GB2312" w:eastAsia="仿宋_GB2312" w:hAnsi="宋体"/>
                <w:color w:val="000000"/>
                <w:sz w:val="18"/>
                <w:szCs w:val="18"/>
              </w:rPr>
            </w:pPr>
          </w:p>
        </w:tc>
        <w:tc>
          <w:tcPr>
            <w:tcW w:w="1080" w:type="dxa"/>
            <w:vAlign w:val="center"/>
          </w:tcPr>
          <w:p w:rsidR="007C421E" w:rsidRDefault="007C421E" w:rsidP="009178C5">
            <w:pPr>
              <w:rPr>
                <w:rFonts w:ascii="仿宋_GB2312" w:eastAsia="仿宋_GB2312" w:hAnsi="宋体"/>
                <w:color w:val="000000"/>
                <w:sz w:val="18"/>
                <w:szCs w:val="18"/>
              </w:rPr>
            </w:pPr>
            <w:r>
              <w:rPr>
                <w:rFonts w:ascii="仿宋_GB2312" w:eastAsia="仿宋_GB2312" w:hAnsi="宋体" w:hint="eastAsia"/>
                <w:color w:val="000000"/>
                <w:sz w:val="18"/>
                <w:szCs w:val="18"/>
              </w:rPr>
              <w:t>社会保障卡注销</w:t>
            </w:r>
          </w:p>
        </w:tc>
        <w:tc>
          <w:tcPr>
            <w:tcW w:w="3060" w:type="dxa"/>
            <w:vMerge/>
            <w:vAlign w:val="center"/>
          </w:tcPr>
          <w:p w:rsidR="007C421E" w:rsidRDefault="007C421E" w:rsidP="009178C5">
            <w:pPr>
              <w:rPr>
                <w:rFonts w:ascii="仿宋_GB2312" w:eastAsia="仿宋_GB2312" w:hAnsi="宋体"/>
                <w:color w:val="000000"/>
                <w:sz w:val="18"/>
                <w:szCs w:val="18"/>
              </w:rPr>
            </w:pPr>
          </w:p>
        </w:tc>
        <w:tc>
          <w:tcPr>
            <w:tcW w:w="2036" w:type="dxa"/>
            <w:vMerge/>
            <w:vAlign w:val="center"/>
          </w:tcPr>
          <w:p w:rsidR="007C421E" w:rsidRDefault="007C421E" w:rsidP="009178C5">
            <w:pPr>
              <w:rPr>
                <w:rFonts w:ascii="仿宋_GB2312" w:eastAsia="仿宋_GB2312" w:hAnsi="宋体"/>
                <w:color w:val="000000"/>
                <w:sz w:val="18"/>
                <w:szCs w:val="18"/>
              </w:rPr>
            </w:pPr>
          </w:p>
        </w:tc>
        <w:tc>
          <w:tcPr>
            <w:tcW w:w="1620" w:type="dxa"/>
            <w:vMerge/>
            <w:vAlign w:val="center"/>
          </w:tcPr>
          <w:p w:rsidR="007C421E" w:rsidRDefault="007C421E" w:rsidP="009178C5">
            <w:pPr>
              <w:rPr>
                <w:rFonts w:ascii="仿宋_GB2312" w:eastAsia="仿宋_GB2312" w:hAnsi="宋体"/>
                <w:color w:val="000000"/>
                <w:sz w:val="18"/>
                <w:szCs w:val="18"/>
              </w:rPr>
            </w:pPr>
          </w:p>
        </w:tc>
        <w:tc>
          <w:tcPr>
            <w:tcW w:w="1024" w:type="dxa"/>
            <w:vMerge/>
            <w:vAlign w:val="center"/>
          </w:tcPr>
          <w:p w:rsidR="007C421E" w:rsidRDefault="007C421E" w:rsidP="009178C5">
            <w:pPr>
              <w:rPr>
                <w:rFonts w:ascii="仿宋_GB2312" w:eastAsia="仿宋_GB2312" w:hAnsi="宋体"/>
                <w:color w:val="000000"/>
                <w:sz w:val="18"/>
                <w:szCs w:val="18"/>
              </w:rPr>
            </w:pPr>
          </w:p>
        </w:tc>
        <w:tc>
          <w:tcPr>
            <w:tcW w:w="1496" w:type="dxa"/>
            <w:vMerge/>
            <w:vAlign w:val="center"/>
          </w:tcPr>
          <w:p w:rsidR="007C421E" w:rsidRDefault="007C421E" w:rsidP="009178C5">
            <w:pPr>
              <w:rPr>
                <w:rFonts w:ascii="仿宋_GB2312" w:eastAsia="仿宋_GB2312" w:hAnsi="宋体"/>
                <w:color w:val="000000"/>
                <w:sz w:val="18"/>
                <w:szCs w:val="18"/>
              </w:rPr>
            </w:pP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C421E" w:rsidRDefault="007C421E" w:rsidP="009178C5">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7C421E" w:rsidRDefault="007C421E" w:rsidP="007C421E">
      <w:pPr>
        <w:jc w:val="center"/>
        <w:rPr>
          <w:rFonts w:ascii="Times New Roman" w:eastAsia="方正小标宋_GBK" w:hAnsi="Times New Roman"/>
          <w:color w:val="FF0000"/>
          <w:sz w:val="28"/>
          <w:szCs w:val="28"/>
        </w:rPr>
      </w:pPr>
    </w:p>
    <w:p w:rsidR="00490792" w:rsidRDefault="007C421E" w:rsidP="007C421E">
      <w:r>
        <w:rPr>
          <w:color w:val="FF0000"/>
        </w:rPr>
        <w:br w:type="page"/>
      </w:r>
    </w:p>
    <w:sectPr w:rsidR="00490792" w:rsidSect="007C421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仿宋"/>
    <w:charset w:val="00"/>
    <w:family w:val="auto"/>
    <w:pitch w:val="default"/>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3ED3DC"/>
    <w:multiLevelType w:val="singleLevel"/>
    <w:tmpl w:val="DB3ED3DC"/>
    <w:lvl w:ilvl="0">
      <w:start w:val="16"/>
      <w:numFmt w:val="chineseCounting"/>
      <w:suff w:val="nothing"/>
      <w:lvlText w:val="（%1）"/>
      <w:lvlJc w:val="left"/>
      <w:rPr>
        <w:rFonts w:hint="eastAsia"/>
      </w:rPr>
    </w:lvl>
  </w:abstractNum>
  <w:abstractNum w:abstractNumId="1">
    <w:nsid w:val="49B43293"/>
    <w:multiLevelType w:val="multilevel"/>
    <w:tmpl w:val="49B43293"/>
    <w:lvl w:ilvl="0">
      <w:numFmt w:val="bullet"/>
      <w:lvlText w:val="■"/>
      <w:lvlJc w:val="left"/>
      <w:pPr>
        <w:tabs>
          <w:tab w:val="num" w:pos="360"/>
        </w:tabs>
        <w:ind w:left="360" w:hanging="360"/>
      </w:pPr>
      <w:rPr>
        <w:rFonts w:ascii="仿宋_GB2312" w:eastAsia="仿宋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421E"/>
    <w:rsid w:val="00490792"/>
    <w:rsid w:val="007C4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1E"/>
    <w:pPr>
      <w:widowControl w:val="0"/>
      <w:jc w:val="both"/>
    </w:pPr>
    <w:rPr>
      <w:rFonts w:ascii="Calibri" w:eastAsia="宋体" w:hAnsi="Calibri" w:cs="Times New Roman"/>
    </w:rPr>
  </w:style>
  <w:style w:type="paragraph" w:styleId="1">
    <w:name w:val="heading 1"/>
    <w:basedOn w:val="a"/>
    <w:next w:val="a"/>
    <w:link w:val="1Char"/>
    <w:qFormat/>
    <w:rsid w:val="007C42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421E"/>
    <w:rPr>
      <w:rFonts w:ascii="Calibri" w:eastAsia="宋体" w:hAnsi="Calibri" w:cs="Times New Roman"/>
      <w:b/>
      <w:bCs/>
      <w:kern w:val="44"/>
      <w:sz w:val="44"/>
      <w:szCs w:val="44"/>
    </w:rPr>
  </w:style>
  <w:style w:type="paragraph" w:styleId="a3">
    <w:name w:val="annotation text"/>
    <w:basedOn w:val="a"/>
    <w:link w:val="Char"/>
    <w:semiHidden/>
    <w:rsid w:val="007C421E"/>
    <w:pPr>
      <w:jc w:val="left"/>
    </w:pPr>
  </w:style>
  <w:style w:type="character" w:customStyle="1" w:styleId="Char">
    <w:name w:val="批注文字 Char"/>
    <w:basedOn w:val="a0"/>
    <w:link w:val="a3"/>
    <w:semiHidden/>
    <w:rsid w:val="007C421E"/>
    <w:rPr>
      <w:rFonts w:ascii="Calibri" w:eastAsia="宋体" w:hAnsi="Calibri" w:cs="Times New Roman"/>
    </w:rPr>
  </w:style>
  <w:style w:type="paragraph" w:styleId="a4">
    <w:name w:val="Balloon Text"/>
    <w:basedOn w:val="a"/>
    <w:link w:val="Char0"/>
    <w:semiHidden/>
    <w:rsid w:val="007C421E"/>
    <w:rPr>
      <w:sz w:val="18"/>
      <w:szCs w:val="18"/>
    </w:rPr>
  </w:style>
  <w:style w:type="character" w:customStyle="1" w:styleId="Char0">
    <w:name w:val="批注框文本 Char"/>
    <w:basedOn w:val="a0"/>
    <w:link w:val="a4"/>
    <w:semiHidden/>
    <w:rsid w:val="007C421E"/>
    <w:rPr>
      <w:rFonts w:ascii="Calibri" w:eastAsia="宋体" w:hAnsi="Calibri" w:cs="Times New Roman"/>
      <w:sz w:val="18"/>
      <w:szCs w:val="18"/>
    </w:rPr>
  </w:style>
  <w:style w:type="paragraph" w:styleId="a5">
    <w:name w:val="footer"/>
    <w:basedOn w:val="a"/>
    <w:link w:val="Char1"/>
    <w:rsid w:val="007C421E"/>
    <w:pPr>
      <w:tabs>
        <w:tab w:val="center" w:pos="4153"/>
        <w:tab w:val="right" w:pos="8306"/>
      </w:tabs>
      <w:snapToGrid w:val="0"/>
      <w:jc w:val="left"/>
    </w:pPr>
    <w:rPr>
      <w:sz w:val="18"/>
      <w:szCs w:val="18"/>
    </w:rPr>
  </w:style>
  <w:style w:type="character" w:customStyle="1" w:styleId="Char1">
    <w:name w:val="页脚 Char"/>
    <w:basedOn w:val="a0"/>
    <w:link w:val="a5"/>
    <w:rsid w:val="007C421E"/>
    <w:rPr>
      <w:rFonts w:ascii="Calibri" w:eastAsia="宋体" w:hAnsi="Calibri" w:cs="Times New Roman"/>
      <w:sz w:val="18"/>
      <w:szCs w:val="18"/>
    </w:rPr>
  </w:style>
  <w:style w:type="paragraph" w:styleId="a6">
    <w:name w:val="header"/>
    <w:basedOn w:val="a"/>
    <w:link w:val="Char2"/>
    <w:rsid w:val="007C421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7C421E"/>
    <w:rPr>
      <w:rFonts w:ascii="Calibri" w:eastAsia="宋体" w:hAnsi="Calibri" w:cs="Times New Roman"/>
      <w:sz w:val="18"/>
      <w:szCs w:val="18"/>
    </w:rPr>
  </w:style>
  <w:style w:type="paragraph" w:styleId="10">
    <w:name w:val="toc 1"/>
    <w:basedOn w:val="a"/>
    <w:next w:val="a"/>
    <w:semiHidden/>
    <w:rsid w:val="007C421E"/>
    <w:pPr>
      <w:tabs>
        <w:tab w:val="right" w:leader="dot" w:pos="14760"/>
      </w:tabs>
      <w:spacing w:line="700" w:lineRule="exact"/>
      <w:ind w:leftChars="171" w:left="359" w:rightChars="158" w:right="332"/>
    </w:pPr>
  </w:style>
  <w:style w:type="paragraph" w:styleId="a7">
    <w:name w:val="annotation subject"/>
    <w:basedOn w:val="a3"/>
    <w:next w:val="a3"/>
    <w:link w:val="Char3"/>
    <w:semiHidden/>
    <w:rsid w:val="007C421E"/>
    <w:rPr>
      <w:b/>
      <w:bCs/>
    </w:rPr>
  </w:style>
  <w:style w:type="character" w:customStyle="1" w:styleId="Char3">
    <w:name w:val="批注主题 Char"/>
    <w:basedOn w:val="Char"/>
    <w:link w:val="a7"/>
    <w:semiHidden/>
    <w:rsid w:val="007C421E"/>
    <w:rPr>
      <w:b/>
      <w:bCs/>
    </w:rPr>
  </w:style>
  <w:style w:type="table" w:styleId="a8">
    <w:name w:val="Table Grid"/>
    <w:basedOn w:val="a1"/>
    <w:qFormat/>
    <w:rsid w:val="007C421E"/>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rsid w:val="007C421E"/>
  </w:style>
  <w:style w:type="character" w:styleId="aa">
    <w:name w:val="Hyperlink"/>
    <w:rsid w:val="007C421E"/>
    <w:rPr>
      <w:color w:val="0000FF"/>
      <w:u w:val="single"/>
    </w:rPr>
  </w:style>
  <w:style w:type="character" w:styleId="ab">
    <w:name w:val="annotation reference"/>
    <w:semiHidden/>
    <w:rsid w:val="007C421E"/>
    <w:rPr>
      <w:sz w:val="21"/>
      <w:szCs w:val="21"/>
    </w:rPr>
  </w:style>
  <w:style w:type="paragraph" w:styleId="ac">
    <w:name w:val="List Paragraph"/>
    <w:basedOn w:val="a"/>
    <w:qFormat/>
    <w:rsid w:val="007C421E"/>
    <w:pPr>
      <w:ind w:firstLineChars="200" w:firstLine="420"/>
    </w:pPr>
    <w:rPr>
      <w:rFonts w:ascii="等线" w:eastAsia="等线" w:hAnsi="等线"/>
    </w:rPr>
  </w:style>
  <w:style w:type="paragraph" w:customStyle="1" w:styleId="11">
    <w:name w:val="列出段落1"/>
    <w:basedOn w:val="a"/>
    <w:rsid w:val="007C421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1</cp:revision>
  <dcterms:created xsi:type="dcterms:W3CDTF">2020-12-31T03:09:00Z</dcterms:created>
  <dcterms:modified xsi:type="dcterms:W3CDTF">2020-12-31T03:13:00Z</dcterms:modified>
</cp:coreProperties>
</file>