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8" w:lineRule="auto"/>
        <w:ind w:left="6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天津市基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本医疗保险意外伤害首诊报告卡</w:t>
      </w:r>
    </w:p>
    <w:p/>
    <w:p/>
    <w:p>
      <w:pPr>
        <w:spacing w:line="47" w:lineRule="auto"/>
        <w:rPr>
          <w:rFonts w:ascii="Arial"/>
          <w:sz w:val="2"/>
        </w:rPr>
      </w:pPr>
    </w:p>
    <w:tbl>
      <w:tblPr>
        <w:tblStyle w:val="5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968"/>
        <w:gridCol w:w="1358"/>
        <w:gridCol w:w="1339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48" w:lineRule="auto"/>
              <w:ind w:left="108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意外伤害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人员信息</w:t>
            </w:r>
          </w:p>
        </w:tc>
        <w:tc>
          <w:tcPr>
            <w:tcW w:w="1968" w:type="dxa"/>
            <w:vAlign w:val="top"/>
          </w:tcPr>
          <w:p>
            <w:pPr>
              <w:spacing w:before="174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姓名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</w:tc>
        <w:tc>
          <w:tcPr>
            <w:tcW w:w="1358" w:type="dxa"/>
            <w:vAlign w:val="top"/>
          </w:tcPr>
          <w:p>
            <w:pPr>
              <w:spacing w:before="175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性别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：</w:t>
            </w:r>
          </w:p>
        </w:tc>
        <w:tc>
          <w:tcPr>
            <w:tcW w:w="1339" w:type="dxa"/>
            <w:vAlign w:val="top"/>
          </w:tcPr>
          <w:p>
            <w:pPr>
              <w:spacing w:before="174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年龄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</w:t>
            </w:r>
          </w:p>
        </w:tc>
        <w:tc>
          <w:tcPr>
            <w:tcW w:w="3321" w:type="dxa"/>
            <w:vAlign w:val="top"/>
          </w:tcPr>
          <w:p>
            <w:pPr>
              <w:spacing w:before="174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gridSpan w:val="2"/>
            <w:vAlign w:val="top"/>
          </w:tcPr>
          <w:p>
            <w:pPr>
              <w:spacing w:before="124" w:line="221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联系电话：</w:t>
            </w:r>
          </w:p>
        </w:tc>
        <w:tc>
          <w:tcPr>
            <w:tcW w:w="4660" w:type="dxa"/>
            <w:gridSpan w:val="2"/>
            <w:vAlign w:val="top"/>
          </w:tcPr>
          <w:p>
            <w:pPr>
              <w:spacing w:before="121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受伤时间：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84" w:type="dxa"/>
            <w:vAlign w:val="top"/>
          </w:tcPr>
          <w:p>
            <w:pPr>
              <w:spacing w:before="311" w:line="223" w:lineRule="auto"/>
              <w:ind w:left="3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49" w:line="227" w:lineRule="auto"/>
              <w:ind w:lef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1.学龄前□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2.学生□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3.司机□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4.企事业单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位员工□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5.公务员□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6.退</w:t>
            </w:r>
          </w:p>
          <w:p>
            <w:pPr>
              <w:spacing w:before="10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休人员□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7.农民工□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8.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自由职业□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9.其他□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18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发生原因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88" w:line="269" w:lineRule="auto"/>
              <w:ind w:left="91" w:right="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1.机动车交通事故□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2.非机动车交通事故□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动物咬伤□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4.中毒□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5.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暴力/斗殴□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6.机械切割伤□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7.跌倒□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8.坠落□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9.烧伤□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10.利器切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割伤□</w:t>
            </w:r>
            <w:r>
              <w:rPr>
                <w:rFonts w:ascii="宋体" w:hAnsi="宋体" w:eastAsia="宋体" w:cs="宋体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11.砸伤□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12.烫伤□13.窒息□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14.溺水□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15.穿刺伤□</w:t>
            </w: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16.性侵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犯□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17.触电□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18.其他□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84" w:type="dxa"/>
            <w:vAlign w:val="top"/>
          </w:tcPr>
          <w:p>
            <w:pPr>
              <w:spacing w:before="160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是否故意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63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1.非故意□2.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自残或自害□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3.被害或加害□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4.不清楚□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184" w:type="dxa"/>
            <w:vAlign w:val="top"/>
          </w:tcPr>
          <w:p>
            <w:pPr>
              <w:spacing w:before="301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发生地点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54" w:line="244" w:lineRule="auto"/>
              <w:ind w:left="91" w:right="90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1.家中□2.学校和公共场所□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3.公路/街道□4.工业和建筑场所□</w:t>
            </w: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公共居住场所□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6.体育和运动场所□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7.服务场所□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8.不清楚□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84" w:type="dxa"/>
            <w:vAlign w:val="top"/>
          </w:tcPr>
          <w:p>
            <w:pPr>
              <w:spacing w:before="172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受理情况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75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110报警□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120急救□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3.法院立案□</w:t>
            </w:r>
            <w:r>
              <w:rPr>
                <w:rFonts w:ascii="宋体" w:hAnsi="宋体" w:eastAsia="宋体" w:cs="宋体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4.其他□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代理人</w:t>
            </w:r>
          </w:p>
          <w:p>
            <w:pPr>
              <w:spacing w:before="68" w:line="219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信息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65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</w:t>
            </w:r>
            <w:r>
              <w:rPr>
                <w:rFonts w:ascii="宋体" w:hAnsi="宋体" w:eastAsia="宋体" w:cs="宋体"/>
                <w:spacing w:val="-9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6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委托</w:t>
            </w:r>
            <w:r>
              <w:rPr>
                <w:rFonts w:ascii="宋体" w:hAnsi="宋体" w:eastAsia="宋体" w:cs="宋体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作为代理人，代表本人办理意外伤害报销相关手续。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6" w:type="dxa"/>
            <w:gridSpan w:val="4"/>
            <w:vAlign w:val="top"/>
          </w:tcPr>
          <w:p>
            <w:pPr>
              <w:spacing w:before="215" w:line="22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联系电话：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6" w:type="dxa"/>
            <w:gridSpan w:val="4"/>
            <w:vAlign w:val="top"/>
          </w:tcPr>
          <w:p>
            <w:pPr>
              <w:spacing w:before="175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与参保人关系：1.配偶□2.子女□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3.父母□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4.其他□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184" w:type="dxa"/>
            <w:vAlign w:val="top"/>
          </w:tcPr>
          <w:p>
            <w:pPr>
              <w:spacing w:before="194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相关承诺</w:t>
            </w:r>
          </w:p>
          <w:p>
            <w:pPr>
              <w:spacing w:before="76" w:line="221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(不涉及</w:t>
            </w:r>
          </w:p>
          <w:p>
            <w:pPr>
              <w:spacing w:before="71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第三方时</w:t>
            </w:r>
          </w:p>
          <w:p>
            <w:pPr>
              <w:spacing w:before="85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填写)</w:t>
            </w:r>
          </w:p>
        </w:tc>
        <w:tc>
          <w:tcPr>
            <w:tcW w:w="7986" w:type="dxa"/>
            <w:gridSpan w:val="4"/>
            <w:vAlign w:val="top"/>
          </w:tcPr>
          <w:p>
            <w:pPr>
              <w:spacing w:before="142" w:line="219" w:lineRule="auto"/>
              <w:ind w:left="3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诺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书</w:t>
            </w:r>
          </w:p>
          <w:p>
            <w:pPr>
              <w:spacing w:before="118" w:line="258" w:lineRule="auto"/>
              <w:ind w:left="91" w:right="1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本人承诺本次意外受伤与第三人(方)责任或工伤责任无关，如与第三人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(方)责任或工伤责任有关，则已享受医保待遇全额退回医保，并承担相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应的法律责任。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诺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170" w:type="dxa"/>
            <w:gridSpan w:val="5"/>
            <w:vAlign w:val="top"/>
          </w:tcPr>
          <w:p>
            <w:pPr>
              <w:spacing w:before="299" w:line="226" w:lineRule="auto"/>
              <w:ind w:left="10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本人或代理人签字：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position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position w:val="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position w:val="1"/>
                <w:sz w:val="24"/>
                <w:szCs w:val="24"/>
              </w:rPr>
              <w:t>日</w:t>
            </w:r>
          </w:p>
        </w:tc>
      </w:tr>
    </w:tbl>
    <w:p>
      <w:pPr>
        <w:spacing w:before="43" w:line="219" w:lineRule="auto"/>
        <w:ind w:left="13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注：1.本表一式叁份，有参保人员、定点医疗机构和医保经办</w:t>
      </w:r>
      <w:r>
        <w:rPr>
          <w:rFonts w:ascii="宋体" w:hAnsi="宋体" w:eastAsia="宋体" w:cs="宋体"/>
          <w:spacing w:val="3"/>
          <w:sz w:val="23"/>
          <w:szCs w:val="23"/>
        </w:rPr>
        <w:t>机构各执一份。</w:t>
      </w:r>
    </w:p>
    <w:p>
      <w:pPr>
        <w:spacing w:before="112" w:line="245" w:lineRule="auto"/>
        <w:ind w:left="615" w:right="215"/>
        <w:jc w:val="both"/>
        <w:rPr>
          <w:rFonts w:hint="eastAsia" w:eastAsia="仿宋"/>
          <w:lang w:eastAsia="zh-CN"/>
        </w:rPr>
        <w:sectPr>
          <w:footerReference r:id="rId5" w:type="default"/>
          <w:pgSz w:w="11560" w:h="16320"/>
          <w:pgMar w:top="1387" w:right="954" w:bottom="641" w:left="1424" w:header="0" w:footer="355" w:gutter="0"/>
          <w:cols w:space="720" w:num="1"/>
        </w:sectPr>
      </w:pPr>
      <w:r>
        <w:rPr>
          <w:rFonts w:ascii="仿宋" w:hAnsi="仿宋" w:eastAsia="仿宋" w:cs="仿宋"/>
          <w:spacing w:val="-1"/>
          <w:sz w:val="24"/>
          <w:szCs w:val="24"/>
        </w:rPr>
        <w:t>2.以虚构劳动关系、伪造证明材料或者其他手段骗取基本医疗保险待遇和生育保 险待遇的，属于刑法第二百六十六条规定的诈骗公私财物的行为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1"/>
          <w:sz w:val="24"/>
          <w:szCs w:val="24"/>
        </w:rPr>
        <w:t>将依法追究刑事责任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98"/>
      <w:jc w:val="center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TcwNmFiMWVhMWJkMjcyYWQ1ZjZiNWE5ZWY0MTEifQ=="/>
  </w:docVars>
  <w:rsids>
    <w:rsidRoot w:val="7B9A1066"/>
    <w:rsid w:val="7B9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2023-02-21T08:48:00Z</dcterms:created>
  <dc:creator>9:57</dc:creator>
  <cp:lastModifiedBy>9:57</cp:lastModifiedBy>
  <dcterms:modified xsi:type="dcterms:W3CDTF">2023-02-21T08:51:32Z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7060E21433394B829E94A9DB9CE3FA42</vt:lpwstr>
  </property>
</Properties>
</file>